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2A7" w:rsidRPr="00553E2B" w:rsidRDefault="00DD77ED" w:rsidP="00A8531D">
      <w:pPr>
        <w:pStyle w:val="a7"/>
        <w:numPr>
          <w:ilvl w:val="0"/>
          <w:numId w:val="6"/>
        </w:numPr>
        <w:jc w:val="center"/>
        <w:rPr>
          <w:rStyle w:val="af3"/>
          <w:rFonts w:ascii="Times New Roman" w:hAnsi="Times New Roman" w:cs="Times New Roman"/>
          <w:b/>
          <w:i w:val="0"/>
          <w:sz w:val="28"/>
          <w:szCs w:val="28"/>
        </w:rPr>
      </w:pPr>
      <w:r w:rsidRPr="00553E2B">
        <w:rPr>
          <w:rStyle w:val="af3"/>
          <w:rFonts w:ascii="Times New Roman" w:hAnsi="Times New Roman" w:cs="Times New Roman"/>
          <w:b/>
          <w:i w:val="0"/>
          <w:sz w:val="28"/>
          <w:szCs w:val="28"/>
        </w:rPr>
        <w:t>ИСХОДНЫЕ ДАННЫЕ</w:t>
      </w:r>
    </w:p>
    <w:p w:rsidR="00E34B38" w:rsidRPr="00553E2B" w:rsidRDefault="00E34B38" w:rsidP="00A8531D">
      <w:pPr>
        <w:ind w:left="5387" w:right="567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0402A7" w:rsidRPr="00553E2B" w:rsidRDefault="00911E5F" w:rsidP="00553E2B">
      <w:pPr>
        <w:ind w:right="567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Проект выполнен в соответствии с </w:t>
      </w:r>
      <w:r w:rsidR="00A459D7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т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ехническим заданием </w:t>
      </w:r>
      <w:r w:rsid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, выданным </w:t>
      </w:r>
      <w:r w:rsidR="00A459D7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АО «Л</w:t>
      </w:r>
      <w:r w:rsidR="00171A23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ОЭСК» .</w:t>
      </w:r>
    </w:p>
    <w:p w:rsidR="00A459D7" w:rsidRPr="00553E2B" w:rsidRDefault="00A459D7" w:rsidP="00553E2B">
      <w:pPr>
        <w:ind w:left="567" w:right="567"/>
        <w:jc w:val="center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Основание для проведения ра</w:t>
      </w:r>
      <w:r w:rsid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бот – инвестиционная программа 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АО «ЛОЭСК».</w:t>
      </w:r>
    </w:p>
    <w:p w:rsidR="00911E5F" w:rsidRPr="00553E2B" w:rsidRDefault="00911E5F" w:rsidP="00911E5F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Технические данные по </w:t>
      </w:r>
      <w:r w:rsidR="00171A23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подстанции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существующим с</w:t>
      </w:r>
      <w:r w:rsidR="00171A23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етям 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электроснабжения выданы  </w:t>
      </w:r>
      <w:r w:rsidR="000402A7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ОАО «ЛОЭСК» филиалом </w:t>
      </w:r>
      <w:r w:rsidRPr="00553E2B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="000402A7" w:rsidRPr="00553E2B">
        <w:rPr>
          <w:rFonts w:ascii="Times New Roman" w:hAnsi="Times New Roman" w:cs="Times New Roman"/>
          <w:iCs/>
          <w:sz w:val="24"/>
          <w:szCs w:val="24"/>
          <w:lang w:val="ru-RU"/>
        </w:rPr>
        <w:t>«</w:t>
      </w:r>
      <w:r w:rsidR="00A5499A" w:rsidRPr="00553E2B">
        <w:rPr>
          <w:rFonts w:ascii="Times New Roman" w:hAnsi="Times New Roman" w:cs="Times New Roman"/>
          <w:iCs/>
          <w:sz w:val="24"/>
          <w:szCs w:val="24"/>
          <w:lang w:val="ru-RU"/>
        </w:rPr>
        <w:t>Тихви</w:t>
      </w:r>
      <w:r w:rsidR="0059236A" w:rsidRPr="00553E2B">
        <w:rPr>
          <w:rFonts w:ascii="Times New Roman" w:hAnsi="Times New Roman" w:cs="Times New Roman"/>
          <w:iCs/>
          <w:sz w:val="24"/>
          <w:szCs w:val="24"/>
          <w:lang w:val="ru-RU"/>
        </w:rPr>
        <w:t>н</w:t>
      </w:r>
      <w:r w:rsidR="000402A7" w:rsidRPr="00553E2B">
        <w:rPr>
          <w:rFonts w:ascii="Times New Roman" w:hAnsi="Times New Roman" w:cs="Times New Roman"/>
          <w:iCs/>
          <w:sz w:val="24"/>
          <w:szCs w:val="24"/>
          <w:lang w:val="ru-RU"/>
        </w:rPr>
        <w:t>ские городские электрические сети»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.</w:t>
      </w:r>
    </w:p>
    <w:p w:rsidR="00DD77ED" w:rsidRPr="00553E2B" w:rsidRDefault="000402A7" w:rsidP="00911E5F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Землеотвод под подстанцию не требуется, </w:t>
      </w:r>
      <w:r w:rsidR="00E17B07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земельный </w:t>
      </w:r>
      <w:r w:rsidR="00E34B38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участок под подстанцией площадью </w:t>
      </w:r>
      <w:r w:rsidR="00171A23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90 м.</w:t>
      </w:r>
      <w:r w:rsidR="00E34B38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кв.</w:t>
      </w:r>
      <w:r w:rsidR="00171A23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E34B38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E17B07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прошел государственную регистрацию прав собственности. </w:t>
      </w:r>
    </w:p>
    <w:p w:rsidR="00E34B38" w:rsidRPr="00553E2B" w:rsidRDefault="00E34B38" w:rsidP="00E34B38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Топографическая съёмка в</w:t>
      </w:r>
      <w:r w:rsidR="00171A23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масштабе 1:500 выполнена в 2015</w:t>
      </w:r>
      <w:r w:rsidR="00E17B07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г. 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АО «ЛОЭСК».  </w:t>
      </w:r>
    </w:p>
    <w:p w:rsidR="00911E5F" w:rsidRPr="00553E2B" w:rsidRDefault="00E34B38" w:rsidP="00E34B38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Местность населённая – стесненные условия поселка городского типа .</w:t>
      </w:r>
    </w:p>
    <w:p w:rsidR="00E34B38" w:rsidRPr="00553E2B" w:rsidRDefault="00E34B38" w:rsidP="00E17B07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Расстояние от </w:t>
      </w:r>
      <w:r w:rsidR="00E17B07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подстанции 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до </w:t>
      </w:r>
      <w:r w:rsidR="00724BE9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здания магазина – </w:t>
      </w:r>
      <w:r w:rsidR="006D6900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724BE9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4,5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метра.</w:t>
      </w:r>
    </w:p>
    <w:p w:rsidR="00911E5F" w:rsidRPr="00553E2B" w:rsidRDefault="00911E5F" w:rsidP="00911E5F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Район по гололёду - </w:t>
      </w:r>
      <w:r w:rsidR="00C86AF7" w:rsidRPr="00553E2B">
        <w:rPr>
          <w:rFonts w:ascii="Times New Roman" w:hAnsi="Times New Roman" w:cs="Times New Roman"/>
          <w:iCs/>
          <w:color w:val="000000"/>
          <w:sz w:val="24"/>
          <w:szCs w:val="24"/>
        </w:rPr>
        <w:t>IV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.</w:t>
      </w:r>
      <w:r w:rsidR="00E34B38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Стенка гололёда -20мм.</w:t>
      </w:r>
    </w:p>
    <w:p w:rsidR="00911E5F" w:rsidRPr="00553E2B" w:rsidRDefault="00911E5F" w:rsidP="00911E5F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Район по ветровым нагрузкам - </w:t>
      </w:r>
      <w:r w:rsidR="009D4C33" w:rsidRPr="00553E2B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r w:rsidR="00C86AF7" w:rsidRPr="00553E2B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.</w:t>
      </w:r>
      <w:r w:rsidR="00E34B38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</w:p>
    <w:p w:rsidR="00911E5F" w:rsidRPr="00553E2B" w:rsidRDefault="00911E5F" w:rsidP="00911E5F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Среднегодовая продолжительность гроз - от 20 до 40 часов.</w:t>
      </w:r>
    </w:p>
    <w:p w:rsidR="00911E5F" w:rsidRPr="00553E2B" w:rsidRDefault="00911E5F" w:rsidP="00911E5F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Нормативная </w:t>
      </w:r>
      <w:r w:rsidR="00E34B38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глубина промерзания грунта - 1,6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м.</w:t>
      </w:r>
    </w:p>
    <w:p w:rsidR="00911E5F" w:rsidRPr="00553E2B" w:rsidRDefault="00911E5F" w:rsidP="00911E5F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Температура воздуха максимальная - 35  С.</w:t>
      </w:r>
    </w:p>
    <w:p w:rsidR="00911E5F" w:rsidRPr="00553E2B" w:rsidRDefault="00911E5F" w:rsidP="00911E5F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Грунт на глубине до 3 метров - суглинок с вкраплениями гравия  с сопротивлением от 90 Ом*м до 120 Ом*м.</w:t>
      </w:r>
    </w:p>
    <w:p w:rsidR="00911E5F" w:rsidRPr="00553E2B" w:rsidRDefault="00911E5F" w:rsidP="00911E5F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По визуальному обследованию -  болотистых участков </w:t>
      </w:r>
      <w:r w:rsidR="00E34B38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на площадке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нет.</w:t>
      </w:r>
    </w:p>
    <w:p w:rsidR="00171A23" w:rsidRDefault="00911E5F" w:rsidP="00553E2B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Д</w:t>
      </w:r>
      <w:r w:rsidR="00E34B38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воровые проезды заасфальтированы.</w:t>
      </w:r>
    </w:p>
    <w:p w:rsidR="00A72679" w:rsidRPr="00553E2B" w:rsidRDefault="00A72679" w:rsidP="00553E2B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</w:p>
    <w:p w:rsidR="00911E5F" w:rsidRPr="00553E2B" w:rsidRDefault="00A8531D" w:rsidP="00A8531D">
      <w:pPr>
        <w:pStyle w:val="ac"/>
        <w:ind w:left="354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3E2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9327A7" w:rsidRPr="00553E2B">
        <w:rPr>
          <w:rFonts w:ascii="Times New Roman" w:hAnsi="Times New Roman" w:cs="Times New Roman"/>
          <w:b/>
          <w:sz w:val="28"/>
          <w:szCs w:val="28"/>
          <w:lang w:val="ru-RU"/>
        </w:rPr>
        <w:t>Общие указания.</w:t>
      </w:r>
    </w:p>
    <w:p w:rsidR="00A8531D" w:rsidRPr="00553E2B" w:rsidRDefault="00A8531D" w:rsidP="00A8531D">
      <w:pPr>
        <w:pStyle w:val="ac"/>
        <w:ind w:left="1276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72679" w:rsidRPr="00553E2B" w:rsidRDefault="00C77989" w:rsidP="00A72679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Данный проект включает в себя </w:t>
      </w:r>
      <w:r w:rsidR="009327A7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строительные и электромонтажные работы по замене подстанции ТП-13 на новую с полным демонтажем</w:t>
      </w:r>
      <w:r w:rsidR="00171A23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,</w:t>
      </w:r>
      <w:r w:rsidR="009327A7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без вторичного использования оборудования и материалов ввиду полного их износа.</w:t>
      </w:r>
    </w:p>
    <w:p w:rsidR="00654083" w:rsidRPr="00553E2B" w:rsidRDefault="001C280F" w:rsidP="00553E2B">
      <w:pPr>
        <w:ind w:left="360" w:right="567"/>
        <w:rPr>
          <w:rFonts w:ascii="Times New Roman" w:hAnsi="Times New Roman" w:cs="Times New Roman"/>
          <w:b/>
          <w:iCs/>
          <w:color w:val="000000"/>
          <w:sz w:val="28"/>
          <w:szCs w:val="24"/>
          <w:lang w:val="ru-RU"/>
        </w:rPr>
      </w:pPr>
      <w:r w:rsidRPr="00553E2B">
        <w:rPr>
          <w:rFonts w:ascii="Times New Roman" w:hAnsi="Times New Roman" w:cs="Times New Roman"/>
          <w:b/>
          <w:iCs/>
          <w:color w:val="000000"/>
          <w:sz w:val="28"/>
          <w:szCs w:val="28"/>
          <w:lang w:val="ru-RU"/>
        </w:rPr>
        <w:t xml:space="preserve">                                    3.</w:t>
      </w:r>
      <w:r w:rsidR="009327A7" w:rsidRPr="00553E2B">
        <w:rPr>
          <w:rFonts w:ascii="Times New Roman" w:hAnsi="Times New Roman" w:cs="Times New Roman"/>
          <w:b/>
          <w:iCs/>
          <w:color w:val="000000"/>
          <w:sz w:val="28"/>
          <w:szCs w:val="28"/>
          <w:lang w:val="ru-RU"/>
        </w:rPr>
        <w:t xml:space="preserve">Существующее положение </w:t>
      </w:r>
      <w:r w:rsidR="00654083" w:rsidRPr="00553E2B">
        <w:rPr>
          <w:rFonts w:ascii="Times New Roman" w:hAnsi="Times New Roman" w:cs="Times New Roman"/>
          <w:b/>
          <w:iCs/>
          <w:color w:val="000000"/>
          <w:sz w:val="28"/>
          <w:szCs w:val="28"/>
          <w:lang w:val="ru-RU"/>
        </w:rPr>
        <w:t>подстанции</w:t>
      </w:r>
      <w:r w:rsidR="009327A7" w:rsidRPr="00553E2B">
        <w:rPr>
          <w:rFonts w:ascii="Times New Roman" w:hAnsi="Times New Roman" w:cs="Times New Roman"/>
          <w:b/>
          <w:iCs/>
          <w:color w:val="000000"/>
          <w:sz w:val="28"/>
          <w:szCs w:val="24"/>
          <w:lang w:val="ru-RU"/>
        </w:rPr>
        <w:t>.</w:t>
      </w:r>
    </w:p>
    <w:p w:rsidR="001B078F" w:rsidRPr="00553E2B" w:rsidRDefault="00A8531D" w:rsidP="00A8531D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Трансформаторная подстанция ТП-13 </w:t>
      </w:r>
      <w:r w:rsidR="00137562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проходная , в габаритах 250кВА на напряжении 6/0,4/0,22кВ смонтиро</w:t>
      </w:r>
      <w:r w:rsid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вана в стационарном исполнении.</w:t>
      </w:r>
    </w:p>
    <w:p w:rsidR="001B078F" w:rsidRPr="00553E2B" w:rsidRDefault="001C280F" w:rsidP="00A8531D">
      <w:pPr>
        <w:pStyle w:val="a7"/>
        <w:ind w:left="567" w:right="567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3.1  </w:t>
      </w:r>
      <w:r w:rsidR="001B078F" w:rsidRPr="00553E2B">
        <w:rPr>
          <w:rFonts w:ascii="Times New Roman" w:hAnsi="Times New Roman" w:cs="Times New Roman"/>
          <w:b/>
          <w:iCs/>
          <w:sz w:val="24"/>
          <w:szCs w:val="24"/>
          <w:lang w:val="ru-RU"/>
        </w:rPr>
        <w:t>Строительная  часть.</w:t>
      </w:r>
    </w:p>
    <w:p w:rsidR="001C280F" w:rsidRPr="00553E2B" w:rsidRDefault="000158F9" w:rsidP="001C280F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В здании подстанции </w:t>
      </w:r>
      <w:r w:rsidR="00137562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 наружными размерами 4,35*</w:t>
      </w:r>
      <w:r w:rsidR="0026768B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6м </w:t>
      </w:r>
      <w:r w:rsidR="00923175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размещаются</w:t>
      </w:r>
      <w:r w:rsidR="001C280F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171A23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1C280F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камера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с силовым  т</w:t>
      </w:r>
      <w:r w:rsidR="004137FC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р</w:t>
      </w:r>
      <w:r w:rsidR="001C280F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ансформатором мощностью 250кВА и 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1C280F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помещение РУ-0,4кВ.</w:t>
      </w:r>
    </w:p>
    <w:p w:rsidR="001C280F" w:rsidRPr="00553E2B" w:rsidRDefault="001C280F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lastRenderedPageBreak/>
        <w:t xml:space="preserve">Они </w:t>
      </w:r>
      <w:r w:rsidR="000158F9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изолированы друг от друга</w:t>
      </w:r>
      <w:r w:rsidR="00553355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перегородкой из листового железа на металлическом каркасе</w:t>
      </w:r>
      <w:r w:rsidR="000158F9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, смежные каналы отсутствуют.</w:t>
      </w:r>
    </w:p>
    <w:p w:rsidR="000158F9" w:rsidRPr="00553E2B" w:rsidRDefault="000158F9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553355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РУ-6кВ </w:t>
      </w:r>
      <w:r w:rsidR="0026768B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смонтировано в пристройке</w:t>
      </w:r>
      <w:r w:rsidR="00923175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к зданию размером 4*4м..</w:t>
      </w:r>
    </w:p>
    <w:p w:rsidR="009110B9" w:rsidRPr="00553E2B" w:rsidRDefault="001C280F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Несущие стены здания и пристройки</w:t>
      </w:r>
      <w:r w:rsidR="000158F9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выполнены кирпичными.</w:t>
      </w:r>
    </w:p>
    <w:p w:rsidR="00A33C52" w:rsidRPr="00553E2B" w:rsidRDefault="000158F9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Фундаменты железобетонные</w:t>
      </w:r>
      <w:r w:rsidR="001B078F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ленточные 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, </w:t>
      </w:r>
      <w:r w:rsidR="00A33C52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у здания - 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просевшие на глубину от 0,2 до 0,6</w:t>
      </w:r>
      <w:r w:rsidR="00A33C52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м. (ч</w:t>
      </w:r>
      <w:r w:rsidR="000D2E25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истый пол трансформаторной камеры – на отм. -0,6м от отметки земли</w:t>
      </w:r>
      <w:r w:rsidR="00A33C52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).</w:t>
      </w:r>
    </w:p>
    <w:p w:rsidR="001B078F" w:rsidRPr="00553E2B" w:rsidRDefault="001B078F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Перекрытия из ж/б плит, в здании несущие балки выполнены из швеллера 16.</w:t>
      </w:r>
    </w:p>
    <w:p w:rsidR="000158F9" w:rsidRPr="00553E2B" w:rsidRDefault="001B078F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К</w:t>
      </w:r>
      <w:r w:rsidR="009110B9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ровля скатная, 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на деревянных стропилах, рубероидная , частично перекрыта </w:t>
      </w:r>
      <w:r w:rsidR="009110B9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листовым железом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.</w:t>
      </w:r>
    </w:p>
    <w:p w:rsidR="00571F10" w:rsidRPr="00553E2B" w:rsidRDefault="00571F10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Двери – деревянные, обитые железом.</w:t>
      </w:r>
    </w:p>
    <w:p w:rsidR="00571F10" w:rsidRPr="00553E2B" w:rsidRDefault="00571F10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</w:p>
    <w:p w:rsidR="001B078F" w:rsidRPr="00553E2B" w:rsidRDefault="001C280F" w:rsidP="000158F9">
      <w:pPr>
        <w:pStyle w:val="a7"/>
        <w:ind w:left="567" w:right="567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3.2  </w:t>
      </w:r>
      <w:r w:rsidR="001B078F"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>Электротехническая часть.</w:t>
      </w:r>
    </w:p>
    <w:p w:rsidR="00205B2D" w:rsidRPr="00553E2B" w:rsidRDefault="00205B2D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РУ – 6кВ состоит из шести панелей КСО 366 и одного шинного моста.</w:t>
      </w:r>
    </w:p>
    <w:p w:rsidR="00205B2D" w:rsidRPr="00553E2B" w:rsidRDefault="00205B2D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Трансформатор силовой напряжением 6/0,4кВ масляный мощностью 250кВА.</w:t>
      </w:r>
    </w:p>
    <w:p w:rsidR="00205B2D" w:rsidRPr="00553E2B" w:rsidRDefault="009110B9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РУ-0,4кВ укомплектовано панелями ЩО70</w:t>
      </w:r>
      <w:r w:rsidR="00571F10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– 4 шт.</w:t>
      </w:r>
      <w:r w:rsidR="00205B2D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год выпуска – 1971. </w:t>
      </w:r>
    </w:p>
    <w:p w:rsidR="009110B9" w:rsidRPr="00553E2B" w:rsidRDefault="00571F10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Ввод от трансформатора выполнен кабелем. </w:t>
      </w:r>
    </w:p>
    <w:p w:rsidR="00205B2D" w:rsidRPr="00553E2B" w:rsidRDefault="00205B2D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Щит собственных нужд в модульном исполнении .</w:t>
      </w:r>
    </w:p>
    <w:p w:rsidR="000C7BDD" w:rsidRPr="00553E2B" w:rsidRDefault="000C7BDD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Ввиду того, что </w:t>
      </w:r>
      <w:r w:rsidR="00E23D69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нормативный 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срок эк</w:t>
      </w:r>
      <w:r w:rsidR="00E23D69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сплуатации оборудования подходит к концу ,к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вторичному применению при</w:t>
      </w:r>
      <w:r w:rsidR="00E23D69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годен только щит собственных нужд.</w:t>
      </w:r>
    </w:p>
    <w:p w:rsidR="00E23D69" w:rsidRPr="00553E2B" w:rsidRDefault="00E23D69" w:rsidP="000158F9">
      <w:pPr>
        <w:pStyle w:val="a7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</w:p>
    <w:p w:rsidR="00E23D69" w:rsidRPr="00553E2B" w:rsidRDefault="00E23D69" w:rsidP="00E23D69">
      <w:pPr>
        <w:pStyle w:val="a7"/>
        <w:ind w:left="1789" w:right="567"/>
        <w:rPr>
          <w:rFonts w:ascii="Times New Roman" w:hAnsi="Times New Roman" w:cs="Times New Roman"/>
          <w:b/>
          <w:iCs/>
          <w:color w:val="000000"/>
          <w:sz w:val="28"/>
          <w:szCs w:val="28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4.</w:t>
      </w:r>
      <w:r w:rsidR="001C280F" w:rsidRPr="00553E2B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r w:rsidRPr="00553E2B">
        <w:rPr>
          <w:rFonts w:ascii="Times New Roman" w:hAnsi="Times New Roman" w:cs="Times New Roman"/>
          <w:b/>
          <w:iCs/>
          <w:color w:val="000000"/>
          <w:sz w:val="28"/>
          <w:szCs w:val="28"/>
          <w:lang w:val="ru-RU"/>
        </w:rPr>
        <w:t>Организация строительства.</w:t>
      </w:r>
    </w:p>
    <w:p w:rsidR="00714B46" w:rsidRPr="00553E2B" w:rsidRDefault="00087532" w:rsidP="00714B46">
      <w:pPr>
        <w:ind w:left="708" w:right="567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4.1  </w:t>
      </w:r>
      <w:r w:rsidR="00714B46"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>Расположение строительной площадки</w:t>
      </w:r>
      <w:r w:rsidR="00714B46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– территория вокруг ТП-13 в радиусе 10       метров , обозначенная на листе ЭС-4 , является строй</w:t>
      </w:r>
      <w:r w:rsid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714B46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генпланом.</w:t>
      </w:r>
    </w:p>
    <w:p w:rsidR="00714B46" w:rsidRPr="00553E2B" w:rsidRDefault="00714B46" w:rsidP="00714B46">
      <w:pPr>
        <w:ind w:left="708" w:right="567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Подъезд техники к строительной площадке осуществляется по существующим проездам.</w:t>
      </w:r>
    </w:p>
    <w:p w:rsidR="00714B46" w:rsidRPr="00553E2B" w:rsidRDefault="00714B46" w:rsidP="00714B46">
      <w:pPr>
        <w:ind w:left="708" w:right="567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Условия складирования оборудования и материалов – стесненные.</w:t>
      </w:r>
    </w:p>
    <w:p w:rsidR="00084FA0" w:rsidRPr="00553E2B" w:rsidRDefault="00087532" w:rsidP="00724BE9">
      <w:pPr>
        <w:ind w:left="708" w:right="567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4.2  </w:t>
      </w:r>
      <w:r w:rsidR="00714B46"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>Расчистка площадки.</w:t>
      </w:r>
      <w:r w:rsidR="00724BE9"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 </w:t>
      </w:r>
      <w:r w:rsidR="00714B46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Вырубка и корчевание кустарника в районе опоры</w:t>
      </w:r>
      <w:r w:rsidR="00714B46">
        <w:rPr>
          <w:rFonts w:ascii="Arial" w:hAnsi="Arial" w:cs="Arial"/>
          <w:i/>
          <w:iCs/>
          <w:color w:val="000000"/>
          <w:sz w:val="24"/>
          <w:szCs w:val="24"/>
          <w:lang w:val="ru-RU"/>
        </w:rPr>
        <w:t xml:space="preserve"> </w:t>
      </w:r>
      <w:r w:rsidR="00714B46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ВЛИ выполняется вручную</w:t>
      </w:r>
      <w:r w:rsidR="00724BE9"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 </w:t>
      </w:r>
      <w:r w:rsidR="00724BE9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н</w:t>
      </w:r>
      <w:r w:rsidR="00714B46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а площади </w:t>
      </w:r>
      <w:r w:rsidR="00724BE9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70 м.кв., удаление сучьев деревьев на высоте 5 метров выполняется у 4-х деревьев вручную с последующим вывозом и утилизацией</w:t>
      </w:r>
      <w:r w:rsidR="00084FA0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мусора</w:t>
      </w:r>
    </w:p>
    <w:p w:rsidR="001C280F" w:rsidRPr="00553E2B" w:rsidRDefault="00087532" w:rsidP="00BF1CBF">
      <w:pPr>
        <w:ind w:left="708" w:right="567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4.3  </w:t>
      </w:r>
      <w:r w:rsidR="00084FA0"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>Защита существующих инженерных сетей</w:t>
      </w:r>
      <w:r w:rsidR="00084FA0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от механических повреждений Проектом предусматривается над </w:t>
      </w:r>
      <w:r w:rsidR="009B229B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наземным </w:t>
      </w:r>
      <w:r w:rsidR="00084FA0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теплопровод</w:t>
      </w:r>
      <w:r w:rsidR="009B229B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ом , расположенном</w:t>
      </w:r>
      <w:r w:rsidR="00084FA0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в двух метрах от демонтируемой подстанции </w:t>
      </w:r>
      <w:r w:rsidR="009B229B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сооружение кожуха</w:t>
      </w:r>
      <w:r w:rsidR="00084FA0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, </w:t>
      </w:r>
      <w:r w:rsidR="009B229B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кабель связи </w:t>
      </w:r>
      <w:r w:rsidR="00562354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от д. №6 к гаражам </w:t>
      </w:r>
      <w:r w:rsidR="009B229B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демонтируется</w:t>
      </w:r>
      <w:r w:rsidR="00562354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силами </w:t>
      </w:r>
      <w:r w:rsidR="00553E2B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Подрядчика</w:t>
      </w:r>
      <w:r w:rsidR="00562354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.</w:t>
      </w:r>
      <w:r w:rsidR="001C280F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Защиту  от механических повреждений высоковольтного кабеля в сторону ТП-14 предусматривается организовать ж/б плитами, улож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енн</w:t>
      </w:r>
      <w:r w:rsidR="00DA63A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ыми в соответствии с листом ЭС-3</w:t>
      </w: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.</w:t>
      </w:r>
    </w:p>
    <w:p w:rsidR="00562354" w:rsidRPr="00553E2B" w:rsidRDefault="00087532" w:rsidP="00724BE9">
      <w:pPr>
        <w:ind w:left="708" w:right="567"/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4.4   </w:t>
      </w:r>
      <w:r w:rsidR="00562354"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>Ограждение строительной площадки.</w:t>
      </w:r>
    </w:p>
    <w:p w:rsidR="00911E5F" w:rsidRPr="00BF1CBF" w:rsidRDefault="00553E2B" w:rsidP="00BF1CBF">
      <w:pPr>
        <w:ind w:left="708" w:right="567"/>
        <w:rPr>
          <w:rFonts w:ascii="Arial" w:hAnsi="Arial" w:cs="Arial"/>
          <w:i/>
          <w:iCs/>
          <w:color w:val="000000"/>
          <w:sz w:val="24"/>
          <w:szCs w:val="24"/>
          <w:lang w:val="ru-RU"/>
        </w:rPr>
      </w:pPr>
      <w:r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Ограждение стройплощадки выполняется по проекту «Организация строительства</w:t>
      </w:r>
      <w:r w:rsidR="00BF1CBF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» в </w:t>
      </w:r>
      <w:r w:rsidR="00113D8B" w:rsidRPr="00553E2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соответствии с ВСН-33 82 «Ведомственные строительные нормы по разработке проектов организации строительства (электроэнергетика)»</w:t>
      </w:r>
      <w:r>
        <w:rPr>
          <w:lang w:val="ru-RU"/>
        </w:rPr>
        <w:t xml:space="preserve"> </w:t>
      </w:r>
      <w:r w:rsidRPr="00553E2B">
        <w:rPr>
          <w:rFonts w:ascii="Times New Roman" w:hAnsi="Times New Roman" w:cs="Times New Roman"/>
          <w:sz w:val="24"/>
          <w:szCs w:val="24"/>
          <w:lang w:val="ru-RU"/>
        </w:rPr>
        <w:t>стройплощадка</w:t>
      </w:r>
      <w:r w:rsidR="00BD1F10" w:rsidRPr="00553E2B">
        <w:rPr>
          <w:rFonts w:ascii="Times New Roman" w:hAnsi="Times New Roman" w:cs="Times New Roman"/>
          <w:sz w:val="24"/>
          <w:szCs w:val="24"/>
          <w:lang w:val="ru-RU"/>
        </w:rPr>
        <w:t xml:space="preserve"> оборуд</w:t>
      </w:r>
      <w:r w:rsidRPr="00553E2B">
        <w:rPr>
          <w:rFonts w:ascii="Times New Roman" w:hAnsi="Times New Roman" w:cs="Times New Roman"/>
          <w:sz w:val="24"/>
          <w:szCs w:val="24"/>
          <w:lang w:val="ru-RU"/>
        </w:rPr>
        <w:t xml:space="preserve">уется </w:t>
      </w:r>
      <w:r w:rsidR="00BD1F10" w:rsidRPr="00553E2B">
        <w:rPr>
          <w:rFonts w:ascii="Times New Roman" w:hAnsi="Times New Roman" w:cs="Times New Roman"/>
          <w:sz w:val="24"/>
          <w:szCs w:val="24"/>
          <w:lang w:val="ru-RU"/>
        </w:rPr>
        <w:t xml:space="preserve"> знаками безопасности и указателями согласно ГОСТ 12.4.026-2001 "Цвета сигнальные и знаки безопасности".</w:t>
      </w:r>
    </w:p>
    <w:p w:rsidR="00157395" w:rsidRDefault="00157395" w:rsidP="00157395">
      <w:pPr>
        <w:ind w:left="708" w:right="567"/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>4.5</w:t>
      </w:r>
      <w:r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>Установка временной подстанции.</w:t>
      </w:r>
    </w:p>
    <w:p w:rsidR="00BF1CBF" w:rsidRPr="00157395" w:rsidRDefault="00157395" w:rsidP="00157395">
      <w:pPr>
        <w:ind w:left="708" w:right="567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lastRenderedPageBreak/>
        <w:t>Для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3B29EE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электроснабжения потребителей, подключенных в настоящее время от ТП-13 и через ТП-13 на время строительства и сдачи под ключ подстанции ТП-13 проектом пре- </w:t>
      </w:r>
      <w:r w:rsidR="00943D10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</w:r>
    </w:p>
    <w:p w:rsidR="00A72679" w:rsidRPr="00157395" w:rsidRDefault="003B29EE" w:rsidP="00A72679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дусматривается</w:t>
      </w:r>
      <w:r w:rsidR="00943D10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установка</w:t>
      </w:r>
      <w:r w:rsidR="00943D10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киосковой подстанции проходного типа</w:t>
      </w:r>
      <w:r w:rsidR="00754956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943D10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на напряжении 10 / 0,4 кВ,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в габаритах 250кВА. </w:t>
      </w:r>
      <w:r w:rsidR="00DA63A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с кабельными вводами и выводами 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(</w:t>
      </w:r>
      <w:r w:rsid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DA63A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схему</w:t>
      </w:r>
      <w:r w:rsid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см. на листе ЭС-4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)</w:t>
      </w:r>
      <w:r w:rsid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.</w:t>
      </w:r>
      <w:r w:rsidR="00EC62C9" w:rsidRPr="00EC62C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DA63A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EC62C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Подстанция </w:t>
      </w:r>
      <w:r w:rsidR="00EC62C9" w:rsidRPr="006277E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поставляется</w:t>
      </w:r>
      <w:r w:rsidR="00EC62C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EC62C9" w:rsidRPr="006277E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комплектно </w:t>
      </w:r>
      <w:r w:rsid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Подрядчиком</w:t>
      </w:r>
      <w:r w:rsidR="00DA63A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и</w:t>
      </w:r>
      <w:r w:rsidR="00A72679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изготавливается в заводских условиях в соответст</w:t>
      </w:r>
      <w:r w:rsidR="00DA63A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вии с действующими стандартами ,</w:t>
      </w:r>
      <w:r w:rsidR="00A72679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устанавливается на фундаментных блоках с учетом технических решений, принятых по установке  КТП  заводом-изготовителем.</w:t>
      </w:r>
      <w:r w:rsid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A72679" w:rsidRP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DA63A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Фундамент выполняется</w:t>
      </w:r>
      <w:r w:rsidR="00A72679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DA63A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в соответствии с листом </w:t>
      </w:r>
      <w:r w:rsidR="00DA63A8" w:rsidRPr="00DA63A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“</w:t>
      </w:r>
      <w:r w:rsidR="00DA63A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ЭСп</w:t>
      </w:r>
      <w:r w:rsidR="00DA63A8" w:rsidRPr="00DA63A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-1</w:t>
      </w:r>
      <w:r w:rsidR="00A72679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из 2-х лежней</w:t>
      </w:r>
      <w:r w:rsid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A72679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ЛЖ28, укладыва</w:t>
      </w:r>
      <w:r w:rsidR="00DA63A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емых по щебеночной подготовке спланированной площадки </w:t>
      </w:r>
      <w:r w:rsidR="00A72679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(согласно ТП 407-3-494-88-КЖ). Опорная рама КТП приваривается к закладным деталям лежня</w:t>
      </w:r>
      <w:r w:rsid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,</w:t>
      </w:r>
      <w:r w:rsidR="00A72679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фундамент должен быть выведен на высоту +500мм.</w:t>
      </w:r>
      <w:r w:rsid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от уровня земли.</w:t>
      </w:r>
    </w:p>
    <w:p w:rsidR="00A72679" w:rsidRDefault="006277E2" w:rsidP="00A72679">
      <w:pPr>
        <w:spacing w:after="0" w:line="360" w:lineRule="auto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</w:r>
      <w:r w:rsidRPr="006277E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</w:t>
      </w:r>
      <w:r w:rsidR="00707B6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 сооружению  фундамента под КТП  п</w:t>
      </w:r>
      <w:r w:rsidRPr="006277E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редусматривается объем работ:</w:t>
      </w:r>
    </w:p>
    <w:p w:rsidR="006277E2" w:rsidRPr="006277E2" w:rsidRDefault="00707B65" w:rsidP="006277E2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- снятие растительного слоя без вывоза грунта вручную;</w:t>
      </w:r>
    </w:p>
    <w:p w:rsidR="00707B65" w:rsidRDefault="006277E2" w:rsidP="006277E2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6277E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- </w:t>
      </w:r>
      <w:r w:rsidR="00707B6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выравнивание площадки</w:t>
      </w:r>
      <w:r w:rsidR="00EC62C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под фундамент</w:t>
      </w:r>
      <w:r w:rsidR="00707B6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;</w:t>
      </w:r>
    </w:p>
    <w:p w:rsidR="00EC62C9" w:rsidRDefault="00707B65" w:rsidP="006277E2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- </w:t>
      </w:r>
      <w:r w:rsidR="006277E2" w:rsidRPr="006277E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EC62C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подсыпка щебеночного основания;</w:t>
      </w:r>
    </w:p>
    <w:p w:rsidR="00A72679" w:rsidRDefault="00EC62C9" w:rsidP="006277E2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- установка двух лежней.</w:t>
      </w:r>
      <w:r w:rsidR="006277E2" w:rsidRPr="006277E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</w:p>
    <w:p w:rsidR="006277E2" w:rsidRPr="006277E2" w:rsidRDefault="006277E2" w:rsidP="006277E2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6277E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Заземление оборудования подстанции выполняетс</w:t>
      </w:r>
      <w:r w:rsidR="00382FF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я от существующего контура ТП-13</w:t>
      </w:r>
      <w:r w:rsidRPr="006277E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с сопротивлением растеканию тока не более 4 Ом. путём прокладки </w:t>
      </w:r>
      <w:r w:rsid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двух </w:t>
      </w:r>
      <w:r w:rsidRPr="006277E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шин заземления из ст. 40*5мм.; </w:t>
      </w:r>
    </w:p>
    <w:p w:rsidR="00943D10" w:rsidRPr="00157395" w:rsidRDefault="00943D10" w:rsidP="00A653EA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В подстанции устанавливается силовой </w:t>
      </w:r>
      <w:r w:rsidR="003D4B55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масляный герметичный </w:t>
      </w:r>
      <w:r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трансформатор мощностью 250кВА, поставляемый комплектно с КТП. Мощность трансформатора принята по техническому заданию с уче</w:t>
      </w:r>
      <w:r w:rsid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том присоединения существующих </w:t>
      </w:r>
      <w:r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нагрузок.</w:t>
      </w:r>
      <w:r w:rsid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A653EA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В ходе разработки проекта выбранная мощность подтверждена расчетом коэффициента загрузки трансформатора в режиме присоединения существующих и проектируемых нагрузок. </w:t>
      </w:r>
    </w:p>
    <w:p w:rsidR="00BB1618" w:rsidRDefault="00DA63A8" w:rsidP="00943D10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Схема РУ-6</w:t>
      </w:r>
      <w:r w:rsidR="00943D10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кВ предусматривается с использованием линейных</w:t>
      </w:r>
      <w:r w:rsidR="00A72679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выключателе</w:t>
      </w:r>
      <w:r w:rsidR="00943D10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й нагрузки и заземляющими ножами со стороны линии и трансформаторным разъединителем с заземляющими ножами со стороны силового трансформатор</w:t>
      </w:r>
      <w:r w:rsidR="00BB161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а. Коммутационные аппараты РУ-6</w:t>
      </w:r>
      <w:r w:rsidR="00943D10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кВ с ручным приводом.</w:t>
      </w:r>
    </w:p>
    <w:p w:rsidR="00943D10" w:rsidRPr="009047AC" w:rsidRDefault="00943D10" w:rsidP="00943D10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На вводе РУ-0,4кВ устанавливается автомат, на отходящих линиях блоки </w:t>
      </w:r>
      <w:r w:rsidR="009047AC">
        <w:rPr>
          <w:rFonts w:ascii="Times New Roman" w:hAnsi="Times New Roman" w:cs="Times New Roman"/>
          <w:iCs/>
          <w:color w:val="000000"/>
          <w:sz w:val="24"/>
          <w:szCs w:val="24"/>
        </w:rPr>
        <w:t>OptiBlok</w:t>
      </w:r>
      <w:r w:rsidR="009047AC" w:rsidRPr="009047AC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BB1618">
        <w:rPr>
          <w:rFonts w:ascii="Times New Roman" w:hAnsi="Times New Roman" w:cs="Times New Roman"/>
          <w:iCs/>
          <w:color w:val="000000"/>
          <w:sz w:val="24"/>
          <w:szCs w:val="24"/>
        </w:rPr>
        <w:t>ARS</w:t>
      </w:r>
      <w:r w:rsidR="00BB161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0</w:t>
      </w:r>
      <w:r w:rsidR="00BB1618" w:rsidRPr="00BB161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0</w:t>
      </w:r>
      <w:r w:rsidR="009047AC" w:rsidRPr="009047AC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-1</w:t>
      </w:r>
      <w:r w:rsidR="00BB161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, укомплек</w:t>
      </w:r>
      <w:r w:rsidR="009047AC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тованные  плавкими предохранителями </w:t>
      </w:r>
      <w:r w:rsidR="009047AC" w:rsidRPr="009047AC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9047AC">
        <w:rPr>
          <w:rFonts w:ascii="Times New Roman" w:hAnsi="Times New Roman" w:cs="Times New Roman"/>
          <w:iCs/>
          <w:color w:val="000000"/>
          <w:sz w:val="24"/>
          <w:szCs w:val="24"/>
        </w:rPr>
        <w:t>OptiFuse</w:t>
      </w:r>
      <w:r w:rsidR="009047AC" w:rsidRPr="009047AC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9047AC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на ток 160А, 100А, 80А.</w:t>
      </w:r>
    </w:p>
    <w:p w:rsidR="00F0105D" w:rsidRPr="00157395" w:rsidRDefault="00943D10" w:rsidP="00F0105D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>В РУ-0,4кВ  КТП, со стороны силового трансформатора, предусматривается организация технического учета</w:t>
      </w:r>
      <w:r w:rsidR="00F0105D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.</w:t>
      </w:r>
    </w:p>
    <w:p w:rsidR="00943D10" w:rsidRPr="00157395" w:rsidRDefault="00A653EA" w:rsidP="00A653EA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Двери КТП оборудуются замками ригельного типа</w:t>
      </w:r>
      <w:r w:rsidR="00943D10"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.</w:t>
      </w:r>
    </w:p>
    <w:p w:rsidR="00A653EA" w:rsidRPr="00157395" w:rsidRDefault="00A653EA" w:rsidP="00A653EA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КТП имеет следующие виды защит:</w:t>
      </w:r>
    </w:p>
    <w:p w:rsidR="00A653EA" w:rsidRPr="00157395" w:rsidRDefault="00A653EA" w:rsidP="00A653EA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lastRenderedPageBreak/>
        <w:t>- от атмосферных и коммутационных перенапряжений;</w:t>
      </w:r>
    </w:p>
    <w:p w:rsidR="00A653EA" w:rsidRPr="00157395" w:rsidRDefault="00A653EA" w:rsidP="00A653EA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5739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- от междуфазных коротких замыканий;</w:t>
      </w:r>
    </w:p>
    <w:p w:rsidR="00A653EA" w:rsidRPr="00EB7B9A" w:rsidRDefault="00A653EA" w:rsidP="00A653EA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- от перегрузки и междуфазных коротких замыканий на отходящих линиях.</w:t>
      </w:r>
    </w:p>
    <w:p w:rsidR="009F3590" w:rsidRPr="00EB7B9A" w:rsidRDefault="009F3590" w:rsidP="009F3590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Контроль за режимом работы основного оборудования на подстанции осуществляется с помощью амперметра и вольтметра, установленных</w:t>
      </w:r>
      <w:r w:rsidR="009047AC"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EB7B9A">
        <w:rPr>
          <w:rFonts w:ascii="Times New Roman" w:hAnsi="Times New Roman" w:cs="Times New Roman"/>
          <w:iCs/>
          <w:sz w:val="24"/>
          <w:szCs w:val="24"/>
          <w:lang w:val="ru-RU"/>
        </w:rPr>
        <w:t>согласно схе</w:t>
      </w:r>
      <w:r w:rsidR="00EB7B9A" w:rsidRPr="00EB7B9A">
        <w:rPr>
          <w:rFonts w:ascii="Times New Roman" w:hAnsi="Times New Roman" w:cs="Times New Roman"/>
          <w:iCs/>
          <w:sz w:val="24"/>
          <w:szCs w:val="24"/>
          <w:lang w:val="ru-RU"/>
        </w:rPr>
        <w:t>ме, представленной на листе ЭС-</w:t>
      </w:r>
      <w:r w:rsidR="00BB1618" w:rsidRPr="00BB1618">
        <w:rPr>
          <w:rFonts w:ascii="Times New Roman" w:hAnsi="Times New Roman" w:cs="Times New Roman"/>
          <w:iCs/>
          <w:sz w:val="24"/>
          <w:szCs w:val="24"/>
          <w:lang w:val="ru-RU"/>
        </w:rPr>
        <w:t>4</w:t>
      </w:r>
      <w:r w:rsidR="00EB7B9A" w:rsidRPr="00EB7B9A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  </w:t>
      </w:r>
      <w:r w:rsidRPr="00EB7B9A">
        <w:rPr>
          <w:rFonts w:ascii="Times New Roman" w:hAnsi="Times New Roman" w:cs="Times New Roman"/>
          <w:iCs/>
          <w:sz w:val="24"/>
          <w:szCs w:val="24"/>
          <w:lang w:val="ru-RU"/>
        </w:rPr>
        <w:t>.</w:t>
      </w:r>
      <w:r w:rsidR="00EB7B9A"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</w:t>
      </w:r>
    </w:p>
    <w:p w:rsidR="00943D10" w:rsidRPr="00EB7B9A" w:rsidRDefault="00943D10" w:rsidP="00943D10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>Защита оборудования КТП от атмосферных перенапряжений осуществляется ограничителями перенапряжения в  РУ-0.4кВ.</w:t>
      </w:r>
    </w:p>
    <w:p w:rsidR="00943D10" w:rsidRPr="00EB7B9A" w:rsidRDefault="00943D10" w:rsidP="00943D10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>Подсоединение КТП к контуру выполняется двумя концами с помощью ст. полосы сеч. 40х5мм. Заземлению подлежат :</w:t>
      </w:r>
    </w:p>
    <w:p w:rsidR="00943D10" w:rsidRPr="00EB7B9A" w:rsidRDefault="00943D10" w:rsidP="00943D10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>- нейтраль трансформатора;</w:t>
      </w:r>
    </w:p>
    <w:p w:rsidR="00943D10" w:rsidRPr="00EB7B9A" w:rsidRDefault="00943D10" w:rsidP="00943D10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>- корпус трансформатора и все металлические части КТП.</w:t>
      </w:r>
    </w:p>
    <w:p w:rsidR="00943D10" w:rsidRPr="00EB7B9A" w:rsidRDefault="00BB1618" w:rsidP="00943D10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>Соединение заземляющих</w:t>
      </w:r>
      <w:r w:rsidRPr="00BB161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943D10"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проводников должны удовлетворять требованиям ГОСТ 10434-88 ко второму классу соединений. Все сварные швы контура заземления 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в земле </w:t>
      </w:r>
      <w:r w:rsidR="00943D10"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покрываются горячим битумом два раза, наземные части заземлителей окрашиваются.</w:t>
      </w:r>
    </w:p>
    <w:p w:rsidR="006345F6" w:rsidRDefault="00943D10" w:rsidP="00EB7B9A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Опросный лист на изготовление КТП см. в прилагаемой документации.</w:t>
      </w:r>
      <w:r w:rsid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EB7B9A"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Под</w:t>
      </w:r>
      <w:r w:rsidR="006345F6"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ключение </w:t>
      </w:r>
      <w:r w:rsidR="00EB7B9A"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сетей 6 кВ в </w:t>
      </w:r>
      <w:r w:rsidR="006345F6"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КТП </w:t>
      </w:r>
      <w:r w:rsidR="00EB7B9A"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по временной схеме осуществляется в полном соответстви</w:t>
      </w:r>
      <w:r w:rsidR="00BB161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и со схемой существующей ТП-13</w:t>
      </w:r>
      <w:r w:rsidR="00EB7B9A" w:rsidRPr="00EB7B9A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.</w:t>
      </w:r>
    </w:p>
    <w:p w:rsidR="00F076AF" w:rsidRDefault="00F076AF" w:rsidP="00F076AF">
      <w:pPr>
        <w:ind w:left="708" w:right="567"/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>4.6</w:t>
      </w:r>
      <w:r w:rsidRPr="00553E2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Перевод кабелей напряжением 6/0,4кВ. из ТП-13 во временную подстанцию. </w:t>
      </w:r>
    </w:p>
    <w:p w:rsidR="00F076AF" w:rsidRPr="00F076AF" w:rsidRDefault="00F076AF" w:rsidP="00F076AF">
      <w:pPr>
        <w:ind w:left="708" w:right="567"/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К</w:t>
      </w:r>
      <w:r w:rsidRPr="00F076AF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абельные линии, отходящие от ТП-13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и входящие в неё</w:t>
      </w:r>
      <w:r w:rsidRPr="00F076AF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, откапываются вручную, согласно плана на листе ЭС-5. </w:t>
      </w:r>
    </w:p>
    <w:p w:rsidR="00F076AF" w:rsidRPr="00F076AF" w:rsidRDefault="00F076AF" w:rsidP="00F076AF">
      <w:pPr>
        <w:spacing w:after="0" w:line="360" w:lineRule="auto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  </w:t>
      </w:r>
      <w:r w:rsidRPr="00F076AF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Все работы производятся без разрыва существующих кабелей. </w:t>
      </w:r>
    </w:p>
    <w:p w:rsidR="00F076AF" w:rsidRPr="00F076AF" w:rsidRDefault="00F076AF" w:rsidP="00F076AF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>О</w:t>
      </w:r>
      <w:r w:rsidRPr="00F076AF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ткопанны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е кабели прокладываются по новым трассам</w:t>
      </w:r>
      <w:r w:rsidRPr="00F076AF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и заводятся во временную КТП.  Кабели, длины которых недостаточно для ввода во временную КТП наращиваются кабелями аналогичного типа и сечения</w:t>
      </w:r>
      <w:r w:rsid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. </w:t>
      </w:r>
      <w:r w:rsidRPr="00F076AF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Концевые заделки кабелей выполняются термоусаживаемыми муфтами.</w:t>
      </w:r>
    </w:p>
    <w:p w:rsidR="00F076AF" w:rsidRPr="00F076AF" w:rsidRDefault="003F513B" w:rsidP="00F076AF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</w:t>
      </w:r>
      <w:r w:rsidR="00F076AF" w:rsidRPr="00F076AF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ровод СИП2-3х70+1х70+1х25  от концевой опоры ВЛИ  подключается к временной  КТП кабелем. </w:t>
      </w:r>
    </w:p>
    <w:p w:rsidR="00F076AF" w:rsidRPr="00F076AF" w:rsidRDefault="00F076AF" w:rsidP="00F076AF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F076AF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Кабельные линии прокладываются в соответствии с типовым проектом сер. А5-92. Кабели укладываются в земляной траншее по песчаной подушке 150мм на глубине 0,7м в зеленой зоне и на глубине 1,0 м при пересечении канализации.  засыпка речным песком кабеля осуществляется в 150мм. При пересечении кабельной трассы с канализационной трубой, кабель защищается асбоцементной трубой внутренним диаметром 100мм, по 2 м по обе стороны от канализации.  Концы труб должны быть заделаны джутовыми плетеными шнурами, обмазанными водонепроницаемой глиной на глубину не менее 300 </w:t>
      </w:r>
      <w:r w:rsidRPr="00F076AF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lastRenderedPageBreak/>
        <w:t xml:space="preserve">мм. На участках трасс, где кабели не защищаются трубами, они покрываются плитами ПЗК поверх подсыпки из песка.  Перед кабельными  муфтами выполняются петли с запасом кабеля не менее 2 метров.   </w:t>
      </w:r>
    </w:p>
    <w:p w:rsidR="00F076AF" w:rsidRPr="003F513B" w:rsidRDefault="003F513B" w:rsidP="00F076AF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</w:r>
      <w:r w:rsidRPr="003F513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>5.</w:t>
      </w:r>
      <w:r w:rsidR="00F076AF" w:rsidRPr="003F513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  Строительство КТПП-6/0,4 кВ</w:t>
      </w:r>
      <w:r w:rsidR="00F076AF" w:rsidRPr="003F513B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ab/>
      </w:r>
    </w:p>
    <w:p w:rsidR="00E0236D" w:rsidRDefault="00F076AF" w:rsidP="00F076AF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F076AF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>Согласно технического задания проектом предусмотрено строительство новой подстанции в металлическом модуле,  проходного типа на напряжении 6 / 0,4 кВ, в габаритах 250кВА. Подстанция устанавливается на место демонтируемой ТП-13 в соответствии с листом ЭС-13. В подстанции устанавливается силовой трансформатор ТМГСУ мощностью 250кВА со схемой  соединения обмоток Y/Yн, поставляемый комплектно с КТПП. Мощность трансформатора принята по техническому заданию с учетом присоединения существующих нагрузок.</w:t>
      </w:r>
      <w:r w:rsidR="00E0236D" w:rsidRPr="00E0236D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</w:p>
    <w:p w:rsidR="00F076AF" w:rsidRPr="00F076AF" w:rsidRDefault="00E0236D" w:rsidP="00F076AF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Опросный лист на изготовление КТПП см. в прилагаемой документации.</w:t>
      </w:r>
    </w:p>
    <w:p w:rsidR="00F076AF" w:rsidRPr="003F513B" w:rsidRDefault="00F076AF" w:rsidP="00F076AF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F076AF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 xml:space="preserve">Подстанция изготавливается в заводских условиях в соответствии с действующими стандартами и устанавливается на фундамент, сооружаемый согласно листа ЭС-15. с организацией кабельного отсека глубиной 400мм. Выполняется </w:t>
      </w: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переключение существующих нагрузок из временной  КТП.   В полу  подстанции предусматриваются люки для возможности монтажа и эксплуатации  кабелей. Для ввода кабелей в кабельный отсек,  проектом предусматривается укладка ПНД труб, диаметром 110 и 160 мм, с уклоном в сторону улицы. Концы труб должны быть герметично уплотнены джутовыми плетеными шнурами, обмазанными водонепроницаемой глиной на глубину не менее 300 мм. </w:t>
      </w:r>
    </w:p>
    <w:p w:rsidR="00F076AF" w:rsidRPr="003F513B" w:rsidRDefault="00F076AF" w:rsidP="00F076AF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Схема КТПП представлена на листе ЭС-9.</w:t>
      </w:r>
    </w:p>
    <w:p w:rsidR="00F076AF" w:rsidRPr="003F513B" w:rsidRDefault="003F513B" w:rsidP="00F076AF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F076AF"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РУ-6 кВ проектируемой КТПП выполняется на основе моноблока типа RM-6 в составе трёх выключателей нагрузки линейных, один выключатель нагрузки, включенный в общую систему шин с защитой от КЗ для подключения трансформатора. Подключение жил кабелей в моноблок  осуществляется через проходны</w:t>
      </w: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е изоляторы при помощи адаптеров </w:t>
      </w:r>
      <w:r w:rsidR="00F076AF"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подключения кабеля.</w:t>
      </w:r>
    </w:p>
    <w:p w:rsidR="00F076AF" w:rsidRDefault="003F513B" w:rsidP="003F513B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F076AF"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РУ-0,4 кВ проектируемой КТПП односекционное, в качестве защитного аппарата на вводе предусматривается  автоматический выключатель с комбинированными расцепителями, на отходящих линиях - блоки рубильник-предохранители с функцией защиты от сверхтоков типа РПС 02, смонтированные в панелях ЩО70 и автоматические выключатели, устанавливаемые в силовом распределительном шкафу ШС1 (см. листы ЭС-11. ЭС-10).</w:t>
      </w: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F076AF"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Электропитание собственных нужд КТПП предусматривается от модульного щитка ЩСН (см. лист ЭС-10)</w:t>
      </w:r>
    </w:p>
    <w:p w:rsidR="00E0236D" w:rsidRPr="003F513B" w:rsidRDefault="00E0236D" w:rsidP="00E0236D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 xml:space="preserve">Заземление КТПП выполняется с сопротивлением растеканию тока не более 4 Ом в самое засушливое время года. Расчет заземляющего устройства приведен в </w:t>
      </w: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lastRenderedPageBreak/>
        <w:t>прилагаемой документации, конструкция заземлителя приведена на листе ЭС-14. В качестве вертикальных электродов принята ст. угловая сеч. 63х63х6мм длиной 2,5м. Электроды забиваются в землю на глубине 0,7м с шагом 2,5 м и соединяются между собой стальной полосой сечением 40х5мм. К контуру подсоединяется оборудование  концевой опоры ВЛИ-0,4 кВ.</w:t>
      </w:r>
    </w:p>
    <w:p w:rsidR="00E0236D" w:rsidRPr="003F513B" w:rsidRDefault="00E0236D" w:rsidP="00E0236D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>Подсоединение КТП к контуру выполняется двумя концами с помощью ст. полосы сеч. 40х5мм. Заземлению подлежат :- нейтраль трансформатора;</w:t>
      </w:r>
    </w:p>
    <w:p w:rsidR="00E0236D" w:rsidRPr="003F513B" w:rsidRDefault="00E0236D" w:rsidP="00E0236D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>- корпус трансформатора и все металлические части КТПП.</w:t>
      </w:r>
    </w:p>
    <w:p w:rsidR="00E0236D" w:rsidRPr="003F513B" w:rsidRDefault="00E0236D" w:rsidP="00E0236D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>Соединение заземляющих проводников должны удовлетворять требованиям ГОСТ 10434-88 по второму классу соединений. Все сварные швы контура заземления покрываются горячим битумом два раза, наземные части заземлителей окрашиваются.</w:t>
      </w:r>
    </w:p>
    <w:p w:rsidR="00E0236D" w:rsidRPr="003F513B" w:rsidRDefault="00E0236D" w:rsidP="003F513B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</w:p>
    <w:p w:rsidR="003F513B" w:rsidRPr="00E0236D" w:rsidRDefault="00E0236D" w:rsidP="003F513B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</w:pPr>
      <w:r w:rsidRPr="00E0236D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>6.</w:t>
      </w:r>
      <w:r w:rsidR="003F513B" w:rsidRPr="00E0236D">
        <w:rPr>
          <w:rFonts w:ascii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 Строительство кабельных линий КЛ-6 кВ, КЛ-0,4 кВ.</w:t>
      </w:r>
    </w:p>
    <w:p w:rsidR="003F513B" w:rsidRPr="003F513B" w:rsidRDefault="003F513B" w:rsidP="003F513B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ab/>
        <w:t>По постоянной схеме  кабельные линии от проектируемой</w:t>
      </w:r>
      <w:r w:rsidR="00E0236D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КТПП прокладываются согласно плана на листе ЭС-13, с соблюдением проекта А5-92.  </w:t>
      </w:r>
    </w:p>
    <w:p w:rsidR="00F0105D" w:rsidRPr="00E0236D" w:rsidRDefault="003F513B" w:rsidP="00E0236D">
      <w:pPr>
        <w:spacing w:after="0" w:line="360" w:lineRule="auto"/>
        <w:ind w:left="709" w:right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3F513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От проектируемой КТПП до концевой опоры ВЛИ 0,4 кВ в земле  прокладывается кабель АВБбШв1кВ-5*70мм.кв., выводится на опору и подсоединяется к существующему проводу СИП-2. Для защиты кабеля от атмосферных перенапряжений  на опоре монтируются ограничители перенапряжения (ОПН). Для заземления ОПН предусматривается опуск шины к контуру КТПП.  После прокладки кабелей и засыпки траншей выполняется восстановление нарушенного благоустройства. Затраты на работы учтены сметой.</w:t>
      </w:r>
      <w:r w:rsidRPr="003F513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</w:p>
    <w:p w:rsidR="00E0236D" w:rsidRDefault="00E0236D" w:rsidP="00E0236D">
      <w:pPr>
        <w:pStyle w:val="a7"/>
        <w:ind w:left="1276" w:right="567"/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</w:pPr>
      <w:r w:rsidRPr="00E0236D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7. </w:t>
      </w:r>
      <w:r w:rsidR="00DD6CAC" w:rsidRPr="00E0236D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УЧЕТ ПОТРЕБ</w:t>
      </w:r>
      <w:r w:rsidR="00FF666E" w:rsidRPr="00E0236D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ЛЯ</w:t>
      </w:r>
      <w:r w:rsidR="00DD6CAC" w:rsidRPr="00E0236D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ЕМОЙ ЭЛЕКТРОЭНЕРГИИ</w:t>
      </w:r>
    </w:p>
    <w:p w:rsidR="00E0236D" w:rsidRDefault="00E0236D" w:rsidP="00E0236D">
      <w:pPr>
        <w:pStyle w:val="a7"/>
        <w:ind w:left="1276" w:right="567"/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</w:pPr>
    </w:p>
    <w:p w:rsidR="004C330B" w:rsidRPr="00E0236D" w:rsidRDefault="00DD6CAC" w:rsidP="00E0236D">
      <w:pPr>
        <w:pStyle w:val="a7"/>
        <w:ind w:left="567" w:right="567" w:firstLine="709"/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</w:pP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Проектом предусматривается технический учет на стороне 0,4кВ силового трансформатора проектируемой КТП.</w:t>
      </w:r>
      <w:r w:rsid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Тип счетчиков принят в соответствии с требованиями тех. задания.  Счетчики </w:t>
      </w:r>
      <w:r w:rsidR="004C330B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входят в комплект КТП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.</w:t>
      </w:r>
    </w:p>
    <w:p w:rsidR="00F0105D" w:rsidRPr="00B01CC2" w:rsidRDefault="00F0105D" w:rsidP="00F0105D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Технический учет электроэнергии в КТП осуществляется с применением счетчика электроэнергии типа </w:t>
      </w:r>
      <w:r w:rsidR="00BB161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Вектор 3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</w:rPr>
        <w:t>ART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-03 </w:t>
      </w:r>
      <w:r w:rsidR="00BB1618">
        <w:rPr>
          <w:rFonts w:ascii="Times New Roman" w:hAnsi="Times New Roman" w:cs="Times New Roman"/>
          <w:iCs/>
          <w:color w:val="000000"/>
          <w:sz w:val="24"/>
          <w:szCs w:val="24"/>
        </w:rPr>
        <w:t>P</w:t>
      </w:r>
      <w:r w:rsidR="00BB1618" w:rsidRPr="00B01CC2">
        <w:rPr>
          <w:rFonts w:ascii="Times New Roman" w:hAnsi="Times New Roman" w:cs="Times New Roman"/>
          <w:iCs/>
          <w:color w:val="000000"/>
          <w:sz w:val="24"/>
          <w:szCs w:val="24"/>
        </w:rPr>
        <w:t>N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</w:rPr>
        <w:t>D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на ток 5(7.5)А, кл.точности 0.5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</w:rPr>
        <w:t>S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/1.0, с интерфейсом 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</w:rPr>
        <w:t>RS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-485.  Тип счетчика принят по техническому заданию. Трансформаторы тока на стороне 0,4кВ силового трансформатора монтируются с кл. точ. 0,5. Расчет по выбору коэффициента трансформации трансформаторов тока в КТП приведен в прилагаемой документации. Для проведения безопасной работы по замене счетчика устанавливается контактная испытательная коробка. Подключение счетчика выполняется проводом типа ПВ1 с медными жилами сечением 2,5мм.кв.</w:t>
      </w:r>
    </w:p>
    <w:p w:rsidR="00F0105D" w:rsidRPr="00B01CC2" w:rsidRDefault="00F0105D" w:rsidP="00F0105D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Установка счетчик предусматривается в доступном для осмотра и п</w:t>
      </w:r>
      <w:r w:rsidR="00D54DE2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р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оверки месте. Выводы вторичной измерительной обмотки трансформаторов тока предусматриваются с 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lastRenderedPageBreak/>
        <w:t xml:space="preserve">крышками для опломбировки без повреждений. </w:t>
      </w:r>
      <w:r w:rsidR="00D54DE2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Выбор места и способа установки трансформаторов тока предусматривает возможность визуального считывания с их табличек всех данных без проведения работ по отключению электрооборудования.</w:t>
      </w:r>
      <w:r w:rsidR="00BB1618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Сечение проводов измерительных цепей должно удовлетворять требованиям ПУЭ (см. п.п. 1.5.19, 3.4.4). Предусматривается возможность опломбировки вводного </w:t>
      </w:r>
      <w:r w:rsidR="00D54DE2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аппарата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защиты. Во всех компонентах измерительного комплекса предусматривается защита от несанкционированного доступа.</w:t>
      </w:r>
    </w:p>
    <w:p w:rsidR="004C330B" w:rsidRPr="00C56F86" w:rsidRDefault="004C330B" w:rsidP="003F513B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</w:p>
    <w:p w:rsidR="000E140E" w:rsidRPr="00E0236D" w:rsidRDefault="00E0236D" w:rsidP="00E0236D">
      <w:pPr>
        <w:ind w:right="567"/>
        <w:rPr>
          <w:rFonts w:ascii="Times New Roman" w:hAnsi="Times New Roman" w:cs="Times New Roman"/>
          <w:b/>
          <w:iCs/>
          <w:color w:val="000000"/>
          <w:szCs w:val="24"/>
          <w:lang w:val="ru-RU"/>
        </w:rPr>
      </w:pPr>
      <w:r>
        <w:rPr>
          <w:rFonts w:ascii="Times New Roman" w:hAnsi="Times New Roman" w:cs="Times New Roman"/>
          <w:b/>
          <w:iCs/>
          <w:color w:val="000000"/>
          <w:szCs w:val="24"/>
          <w:lang w:val="ru-RU"/>
        </w:rPr>
        <w:t xml:space="preserve">                                                        8. </w:t>
      </w:r>
      <w:r w:rsidR="00551C2D" w:rsidRPr="00E0236D">
        <w:rPr>
          <w:rFonts w:ascii="Times New Roman" w:hAnsi="Times New Roman" w:cs="Times New Roman"/>
          <w:b/>
          <w:iCs/>
          <w:color w:val="000000"/>
          <w:szCs w:val="24"/>
          <w:lang w:val="ru-RU"/>
        </w:rPr>
        <w:t>ОХРАНА ОКРУЖАЮЩЕЙ СРЕДЫ</w:t>
      </w:r>
    </w:p>
    <w:p w:rsidR="000E140E" w:rsidRPr="00B01CC2" w:rsidRDefault="00E0236D" w:rsidP="00E0236D">
      <w:pPr>
        <w:spacing w:after="0" w:line="360" w:lineRule="auto"/>
        <w:ind w:left="567" w:righ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Arial" w:hAnsi="Arial" w:cs="Arial"/>
          <w:b/>
          <w:i/>
          <w:iCs/>
          <w:color w:val="000000"/>
          <w:szCs w:val="24"/>
          <w:lang w:val="ru-RU"/>
        </w:rPr>
        <w:t xml:space="preserve">                     </w:t>
      </w:r>
      <w:r w:rsidR="000E140E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Данным проектом учтены требования закона РФ " Об охране окружающей среды " 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    </w:t>
      </w:r>
      <w:r w:rsidR="000E140E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от 29.12.2001г. и постановлений правительства РФ.</w:t>
      </w:r>
    </w:p>
    <w:p w:rsidR="000E140E" w:rsidRPr="00B01CC2" w:rsidRDefault="000E140E" w:rsidP="000E140E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Трансформаторная подстанция комплектуется силовым масляным трансформатором в герметичном исполнении, пролив масла исключается, оборудование КТП не является источником загрязнений. Строительство и эксплуатация </w:t>
      </w:r>
      <w:r w:rsidR="00E0236D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КТП, КЛ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-</w:t>
      </w:r>
      <w:r w:rsidR="00E0236D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6/</w:t>
      </w: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0,4кВ не предусматривают загрязнение окружающей среды. Проектом предусматривается восстановление нарушенного благоустройства территории за средства Подрядной организации и учитываются сметой.</w:t>
      </w:r>
    </w:p>
    <w:p w:rsidR="000E140E" w:rsidRPr="00B01CC2" w:rsidRDefault="00E0236D" w:rsidP="000E140E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Проектируемые участки КЛ</w:t>
      </w:r>
      <w:r w:rsidR="000E140E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при строительстве и эксплуатации не представляют угрозы для здоровья населения на период эксплуатации до 25 лет, не приведут к необратимым или кризисным изменениям в природной среде.</w:t>
      </w:r>
    </w:p>
    <w:p w:rsidR="000E140E" w:rsidRPr="00B01CC2" w:rsidRDefault="000E140E" w:rsidP="000E140E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Основное загрязнение воздуха прогнозируется в период проведения строительных и электромонтажных работ. Источники загрязнения - строительные машины и механизмы, по технологии строительства - не более 3 единиц техники, работающих рядом. Как правило, это не приводит к повышению концентрации вредных веществ в воздухе на участке проведения работ. Загрязнение почв при строительстве происходит от пролива ГСМ и складирования мусора. Нарушение почвенного покрова связано с выемкой грунта при установке стоек и передвижением механизмов. Проектом производства работ определяются четкие границы проведения работ, продвижение механизмов строго по существующим дорогам и проездам.</w:t>
      </w:r>
    </w:p>
    <w:p w:rsidR="000E140E" w:rsidRPr="00B01CC2" w:rsidRDefault="00E0236D" w:rsidP="000E140E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КЛ-6/0,4</w:t>
      </w:r>
      <w:r w:rsidR="000E140E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кВ, КТП являются источниками электромагнитных излучений. Предельное значение для населения составляет 100 мк</w:t>
      </w:r>
      <w:r w:rsidR="004C330B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Т</w:t>
      </w:r>
      <w:r w:rsidR="000E140E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. Излучения от вышеуказанных источников не превышают 0,1 мк</w:t>
      </w:r>
      <w:r w:rsidR="004C330B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Т</w:t>
      </w:r>
      <w:r w:rsidR="000E140E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(СанПин 2.2.4.1192-03), поэтому технических мероприятий по защите населения от воздействия электромагнитных полей проектом не предусматривается. </w:t>
      </w:r>
    </w:p>
    <w:p w:rsidR="000E140E" w:rsidRPr="00B01CC2" w:rsidRDefault="000E140E" w:rsidP="000E140E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Расходы на транспортировку и утилизацию </w:t>
      </w:r>
      <w:r w:rsidR="00233D49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отходов, образующихся при СМР и демонтаже линий </w:t>
      </w:r>
      <w:r w:rsidR="004C330B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включены </w:t>
      </w:r>
      <w:r w:rsidR="00E0236D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4C330B" w:rsidRPr="00B01CC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 смету.</w:t>
      </w:r>
    </w:p>
    <w:p w:rsidR="00D20329" w:rsidRPr="00654083" w:rsidRDefault="00D20329" w:rsidP="000E140E">
      <w:pPr>
        <w:spacing w:after="0" w:line="360" w:lineRule="auto"/>
        <w:ind w:left="567" w:right="567" w:firstLine="709"/>
        <w:jc w:val="both"/>
        <w:rPr>
          <w:rFonts w:ascii="Arial" w:hAnsi="Arial" w:cs="Arial"/>
          <w:i/>
          <w:iCs/>
          <w:color w:val="000000"/>
          <w:sz w:val="24"/>
          <w:szCs w:val="24"/>
          <w:lang w:val="ru-RU"/>
        </w:rPr>
      </w:pPr>
    </w:p>
    <w:p w:rsidR="000E140E" w:rsidRPr="00E0236D" w:rsidRDefault="00551C2D" w:rsidP="00E0236D">
      <w:pPr>
        <w:pStyle w:val="a7"/>
        <w:numPr>
          <w:ilvl w:val="0"/>
          <w:numId w:val="7"/>
        </w:numPr>
        <w:ind w:right="567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0236D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ПОЖАРНАЯ БЕЗОПАСНОСТЬ</w:t>
      </w:r>
    </w:p>
    <w:p w:rsidR="004C330B" w:rsidRPr="00551C2D" w:rsidRDefault="004C330B" w:rsidP="007A3486">
      <w:pPr>
        <w:pStyle w:val="a7"/>
        <w:ind w:left="1276" w:right="567"/>
        <w:rPr>
          <w:rFonts w:ascii="Arial" w:hAnsi="Arial" w:cs="Arial"/>
          <w:b/>
          <w:i/>
          <w:iCs/>
          <w:szCs w:val="24"/>
        </w:rPr>
      </w:pPr>
    </w:p>
    <w:p w:rsidR="00551C2D" w:rsidRPr="00654083" w:rsidRDefault="00551C2D" w:rsidP="00551C2D">
      <w:pPr>
        <w:spacing w:after="0" w:line="360" w:lineRule="auto"/>
        <w:ind w:left="567" w:right="567" w:firstLine="709"/>
        <w:jc w:val="both"/>
        <w:rPr>
          <w:rFonts w:ascii="Arial" w:hAnsi="Arial" w:cs="Arial"/>
          <w:i/>
          <w:iCs/>
          <w:color w:val="000000"/>
          <w:sz w:val="24"/>
          <w:szCs w:val="24"/>
          <w:lang w:val="ru-RU"/>
        </w:rPr>
      </w:pPr>
      <w:r w:rsidRPr="00654083">
        <w:rPr>
          <w:rFonts w:ascii="Arial" w:hAnsi="Arial" w:cs="Arial"/>
          <w:i/>
          <w:iCs/>
          <w:color w:val="000000"/>
          <w:sz w:val="24"/>
          <w:szCs w:val="24"/>
          <w:lang w:val="ru-RU"/>
        </w:rPr>
        <w:t>Пожарная безопасность обеспечивается с соблюдением требований  РД 153-34.0-03.301-00 (ВППБ 01-02-95) "Правила пожарной безопасности для энергетических предприятий".</w:t>
      </w:r>
    </w:p>
    <w:p w:rsidR="00551C2D" w:rsidRPr="00160DF5" w:rsidRDefault="00551C2D" w:rsidP="00551C2D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Пожарная безопасность электросетей и электроустановок обеспечивается: </w:t>
      </w:r>
    </w:p>
    <w:p w:rsidR="00551C2D" w:rsidRPr="00160DF5" w:rsidRDefault="00551C2D" w:rsidP="00551C2D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- правильным выбором защиты от климатических условий;</w:t>
      </w:r>
    </w:p>
    <w:p w:rsidR="00551C2D" w:rsidRPr="00160DF5" w:rsidRDefault="00551C2D" w:rsidP="00551C2D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- соблюдением габаритов между объектов электроснабжения с существующими зданиями и сооружениями;</w:t>
      </w:r>
    </w:p>
    <w:p w:rsidR="00551C2D" w:rsidRPr="00160DF5" w:rsidRDefault="00551C2D" w:rsidP="00551C2D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- грамотным выполнением электромонтажных и строительных работ в соответствии с требованиями ПУЭ.</w:t>
      </w:r>
    </w:p>
    <w:p w:rsidR="00551C2D" w:rsidRPr="00160DF5" w:rsidRDefault="00551C2D" w:rsidP="00551C2D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До производства работ с применением сварочных работ выполняется утилизация строительного мусора и использованной ветоши. </w:t>
      </w:r>
    </w:p>
    <w:p w:rsidR="00551C2D" w:rsidRPr="00160DF5" w:rsidRDefault="00551C2D" w:rsidP="00551C2D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Пожарная безопасность обеспечивается в соответствии с требованиями  СО 153-34.03.305-2003 " Инструкция о мерах пожарной безопасности при проведении огневых работ на энергетических предприятиях".</w:t>
      </w:r>
    </w:p>
    <w:p w:rsidR="004C330B" w:rsidRPr="00654083" w:rsidRDefault="004C330B" w:rsidP="00551C2D">
      <w:pPr>
        <w:spacing w:after="0" w:line="360" w:lineRule="auto"/>
        <w:ind w:left="567" w:right="567" w:firstLine="709"/>
        <w:jc w:val="both"/>
        <w:rPr>
          <w:rFonts w:ascii="Arial" w:hAnsi="Arial" w:cs="Arial"/>
          <w:i/>
          <w:iCs/>
          <w:color w:val="000000"/>
          <w:sz w:val="24"/>
          <w:szCs w:val="24"/>
          <w:lang w:val="ru-RU"/>
        </w:rPr>
      </w:pPr>
    </w:p>
    <w:p w:rsidR="00EF0147" w:rsidRPr="00E0236D" w:rsidRDefault="00EF0147" w:rsidP="00E0236D">
      <w:pPr>
        <w:pStyle w:val="a7"/>
        <w:numPr>
          <w:ilvl w:val="0"/>
          <w:numId w:val="7"/>
        </w:numPr>
        <w:ind w:right="567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 w:rsidRPr="00E0236D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ОХРАНА ТРУДА И ТЕХНИКИ БЕЗОПАСНОСТИ</w:t>
      </w:r>
    </w:p>
    <w:p w:rsidR="004C330B" w:rsidRPr="00E0236D" w:rsidRDefault="004C330B" w:rsidP="007A3486">
      <w:pPr>
        <w:pStyle w:val="a7"/>
        <w:ind w:left="1276" w:right="567"/>
        <w:rPr>
          <w:rFonts w:ascii="Arial" w:hAnsi="Arial" w:cs="Arial"/>
          <w:b/>
          <w:i/>
          <w:iCs/>
          <w:szCs w:val="24"/>
          <w:lang w:val="ru-RU"/>
        </w:rPr>
      </w:pPr>
    </w:p>
    <w:p w:rsidR="00B23696" w:rsidRPr="00160DF5" w:rsidRDefault="00B23696" w:rsidP="00B23696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Электромонтажные работы выполняются в соответствии РД 153-34.3-03.285-2002  "Правила техники безопасности при строительстве линий электропередачи и производстве электромонтажных работ". В правилах указано, что работы производятся строго при наличии проекта на производство работ (ППР) или технологических карт (ТК), утверждённых главным инженером Подрядной организации. В ППР или ТК, для каждого вида работ, должны быть предусмотрены конкретные мероприятия по технике безопасности. Данные мероприятия разрабатываются по СНиП 12-04-2002 и СНиП 12-03-2001. </w:t>
      </w:r>
    </w:p>
    <w:p w:rsidR="00B23696" w:rsidRPr="00160DF5" w:rsidRDefault="00B23696" w:rsidP="00160DF5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Все отключения питания в электросетях  выполняются </w:t>
      </w:r>
      <w:r w:rsidR="00E0236D"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в присутствии и </w:t>
      </w:r>
      <w:r w:rsidR="00160DF5"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при наличии письменного разрешения</w:t>
      </w: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160DF5"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Р</w:t>
      </w:r>
      <w:r w:rsidR="00D569D0"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ЭС</w:t>
      </w:r>
      <w:r w:rsidR="00160DF5"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в соответствии с требованиями СНиП  3.02.01-87. </w:t>
      </w:r>
    </w:p>
    <w:p w:rsidR="00B23696" w:rsidRPr="00160DF5" w:rsidRDefault="00B23696" w:rsidP="00B23696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Электробезопаснос</w:t>
      </w:r>
      <w:r w:rsidR="00160DF5"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ть соблюдается по всей длине КЛ</w:t>
      </w: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с отключением питания при коротких замыканиях за время менее пяти секунд. </w:t>
      </w:r>
    </w:p>
    <w:p w:rsidR="00B23696" w:rsidRPr="00160DF5" w:rsidRDefault="00B23696" w:rsidP="00B23696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 соответствии с требованиями ПУЭ, ПТЭ и ПТБ на реконструируемые и проектируемые опоры наносятся опознавательные знаки. Выполнение работ вблизи ВЛ с использованием строительной техники допускается при условии, если расстояние по вертикали от выдвижной части (или груза) до ближайшего провода, находящегося под напряжением будет не меньше 1,5метра.</w:t>
      </w:r>
    </w:p>
    <w:p w:rsidR="00B23696" w:rsidRPr="00160DF5" w:rsidRDefault="00160DF5" w:rsidP="00B23696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lastRenderedPageBreak/>
        <w:t>Эксплуатация К</w:t>
      </w:r>
      <w:r w:rsidR="004C330B"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ТП</w:t>
      </w: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, КЛ</w:t>
      </w:r>
      <w:r w:rsidR="00B23696"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должна осуществляться в соответствии с требованиями следующих документов:</w:t>
      </w:r>
    </w:p>
    <w:p w:rsidR="00B23696" w:rsidRPr="00160DF5" w:rsidRDefault="00B23696" w:rsidP="00B23696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- РД 153-34.0-03.125-2002 " Инструкция по эксплуатации электрических станций и подстанций";</w:t>
      </w:r>
    </w:p>
    <w:p w:rsidR="00EF0147" w:rsidRPr="00160DF5" w:rsidRDefault="00B23696" w:rsidP="00B23696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160DF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- Правила технической эксплуатации электроустановок потребителей в ред. 2004г."</w:t>
      </w:r>
    </w:p>
    <w:p w:rsidR="004C330B" w:rsidRPr="00654083" w:rsidRDefault="004C330B" w:rsidP="00B23696">
      <w:pPr>
        <w:spacing w:after="0" w:line="360" w:lineRule="auto"/>
        <w:ind w:left="567" w:right="567" w:firstLine="709"/>
        <w:jc w:val="both"/>
        <w:rPr>
          <w:rFonts w:ascii="Arial" w:hAnsi="Arial" w:cs="Arial"/>
          <w:i/>
          <w:iCs/>
          <w:color w:val="000000"/>
          <w:sz w:val="24"/>
          <w:szCs w:val="24"/>
          <w:lang w:val="ru-RU"/>
        </w:rPr>
      </w:pPr>
    </w:p>
    <w:p w:rsidR="00EF0147" w:rsidRPr="00654083" w:rsidRDefault="00EF0147" w:rsidP="00B23696">
      <w:pPr>
        <w:spacing w:after="0" w:line="360" w:lineRule="auto"/>
        <w:ind w:left="567" w:right="567" w:firstLine="709"/>
        <w:jc w:val="both"/>
        <w:rPr>
          <w:rFonts w:ascii="Arial" w:hAnsi="Arial" w:cs="Arial"/>
          <w:i/>
          <w:iCs/>
          <w:color w:val="000000"/>
          <w:sz w:val="24"/>
          <w:szCs w:val="24"/>
          <w:lang w:val="ru-RU"/>
        </w:rPr>
      </w:pPr>
    </w:p>
    <w:sectPr w:rsidR="00EF0147" w:rsidRPr="00654083" w:rsidSect="007B436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282" w:bottom="284" w:left="1134" w:header="170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E26" w:rsidRDefault="00E54E26" w:rsidP="003C1B9B">
      <w:pPr>
        <w:spacing w:after="0" w:line="240" w:lineRule="auto"/>
      </w:pPr>
      <w:r>
        <w:separator/>
      </w:r>
    </w:p>
  </w:endnote>
  <w:endnote w:type="continuationSeparator" w:id="1">
    <w:p w:rsidR="00E54E26" w:rsidRDefault="00E54E26" w:rsidP="003C1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B9B" w:rsidRPr="00BF1CBF" w:rsidRDefault="00BF1CBF" w:rsidP="00293B11">
    <w:pPr>
      <w:pStyle w:val="a5"/>
      <w:rPr>
        <w:lang w:val="ru-RU"/>
      </w:rPr>
    </w:pPr>
    <w:r>
      <w:object w:dxaOrig="10648" w:dyaOrig="9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23pt;height:49.55pt" o:ole="">
          <v:imagedata r:id="rId1" o:title=""/>
        </v:shape>
        <o:OLEObject Type="Embed" ProgID="Visio.Drawing.11" ShapeID="_x0000_i1025" DrawAspect="Content" ObjectID="_1505130794" r:id="rId2"/>
      </w:obje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B9B" w:rsidRDefault="00160DF5">
    <w:pPr>
      <w:pStyle w:val="a5"/>
    </w:pPr>
    <w:r>
      <w:object w:dxaOrig="10662" w:dyaOrig="25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23pt;height:125pt" o:ole="">
          <v:imagedata r:id="rId1" o:title=""/>
        </v:shape>
        <o:OLEObject Type="Embed" ProgID="Visio.Drawing.11" ShapeID="_x0000_i1026" DrawAspect="Content" ObjectID="_1505130795" r:id="rId2"/>
      </w:obje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E26" w:rsidRDefault="00E54E26" w:rsidP="003C1B9B">
      <w:pPr>
        <w:spacing w:after="0" w:line="240" w:lineRule="auto"/>
      </w:pPr>
      <w:r>
        <w:separator/>
      </w:r>
    </w:p>
  </w:footnote>
  <w:footnote w:type="continuationSeparator" w:id="1">
    <w:p w:rsidR="00E54E26" w:rsidRDefault="00E54E26" w:rsidP="003C1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B69" w:rsidRDefault="006338A9">
    <w:pPr>
      <w:pStyle w:val="a3"/>
    </w:pPr>
    <w:r w:rsidRPr="006338A9"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8" type="#_x0000_t32" style="position:absolute;margin-left:5.1pt;margin-top:10.75pt;width:515.25pt;height:0;z-index:251663360" o:connectortype="straight" strokeweight="1.5pt"/>
      </w:pict>
    </w:r>
    <w:r w:rsidRPr="006338A9">
      <w:rPr>
        <w:noProof/>
        <w:lang w:eastAsia="ru-RU"/>
      </w:rPr>
      <w:pict>
        <v:shape id="_x0000_s2057" type="#_x0000_t32" style="position:absolute;margin-left:520.3pt;margin-top:10.75pt;width:.05pt;height:771.45pt;flip:y;z-index:251662336" o:connectortype="straight" strokeweight="1.5pt"/>
      </w:pict>
    </w:r>
    <w:r w:rsidRPr="006338A9">
      <w:rPr>
        <w:noProof/>
        <w:lang w:eastAsia="ru-RU"/>
      </w:rPr>
      <w:pict>
        <v:shape id="_x0000_s2056" type="#_x0000_t32" style="position:absolute;margin-left:5.1pt;margin-top:10.75pt;width:0;height:771.45pt;flip:y;z-index:251661312" o:connectortype="straight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B9B" w:rsidRDefault="006338A9">
    <w:pPr>
      <w:pStyle w:val="a3"/>
    </w:pPr>
    <w:r w:rsidRPr="006338A9"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.4pt;margin-top:8pt;width:515.2pt;height:0;z-index:251660288" o:connectortype="straight" strokeweight="1.5pt"/>
      </w:pict>
    </w:r>
    <w:r w:rsidRPr="006338A9">
      <w:rPr>
        <w:noProof/>
        <w:lang w:eastAsia="ru-RU"/>
      </w:rPr>
      <w:pict>
        <v:shape id="_x0000_s2051" type="#_x0000_t32" style="position:absolute;margin-left:520.6pt;margin-top:8pt;width:0;height:697.5pt;flip:y;z-index:251659264" o:connectortype="straight" strokeweight="1.5pt"/>
      </w:pict>
    </w:r>
    <w:r w:rsidRPr="006338A9">
      <w:rPr>
        <w:noProof/>
        <w:lang w:eastAsia="ru-RU"/>
      </w:rPr>
      <w:pict>
        <v:shape id="_x0000_s2050" type="#_x0000_t32" style="position:absolute;margin-left:5.4pt;margin-top:8pt;width:0;height:697.5pt;flip:y;z-index:251658240" o:connectortype="straight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252A"/>
    <w:multiLevelType w:val="hybridMultilevel"/>
    <w:tmpl w:val="2DA8160C"/>
    <w:lvl w:ilvl="0" w:tplc="0BB21CF0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C461A1"/>
    <w:multiLevelType w:val="hybridMultilevel"/>
    <w:tmpl w:val="3496A6DE"/>
    <w:lvl w:ilvl="0" w:tplc="0419000F">
      <w:start w:val="1"/>
      <w:numFmt w:val="decimal"/>
      <w:lvlText w:val="%1."/>
      <w:lvlJc w:val="left"/>
      <w:pPr>
        <w:ind w:left="2055" w:hanging="360"/>
      </w:p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">
    <w:nsid w:val="3EA33AA9"/>
    <w:multiLevelType w:val="hybridMultilevel"/>
    <w:tmpl w:val="657236C4"/>
    <w:lvl w:ilvl="0" w:tplc="797A99EC">
      <w:start w:val="9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44F079FA"/>
    <w:multiLevelType w:val="hybridMultilevel"/>
    <w:tmpl w:val="60808578"/>
    <w:lvl w:ilvl="0" w:tplc="B19C2218">
      <w:start w:val="1"/>
      <w:numFmt w:val="decimal"/>
      <w:lvlText w:val="%1."/>
      <w:lvlJc w:val="left"/>
      <w:pPr>
        <w:ind w:left="225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51921B90"/>
    <w:multiLevelType w:val="hybridMultilevel"/>
    <w:tmpl w:val="13225D06"/>
    <w:lvl w:ilvl="0" w:tplc="E20CA18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74414460"/>
    <w:multiLevelType w:val="hybridMultilevel"/>
    <w:tmpl w:val="80329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6D4DDE"/>
    <w:multiLevelType w:val="hybridMultilevel"/>
    <w:tmpl w:val="F574270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28674"/>
    <o:shapelayout v:ext="edit">
      <o:idmap v:ext="edit" data="2"/>
      <o:rules v:ext="edit">
        <o:r id="V:Rule7" type="connector" idref="#_x0000_s2052"/>
        <o:r id="V:Rule8" type="connector" idref="#_x0000_s2058"/>
        <o:r id="V:Rule9" type="connector" idref="#_x0000_s2057"/>
        <o:r id="V:Rule10" type="connector" idref="#_x0000_s2051"/>
        <o:r id="V:Rule11" type="connector" idref="#_x0000_s2050"/>
        <o:r id="V:Rule12" type="connector" idref="#_x0000_s2056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447AD"/>
    <w:rsid w:val="000158F9"/>
    <w:rsid w:val="00030348"/>
    <w:rsid w:val="00034468"/>
    <w:rsid w:val="000374C9"/>
    <w:rsid w:val="000402A7"/>
    <w:rsid w:val="00084FA0"/>
    <w:rsid w:val="00087532"/>
    <w:rsid w:val="000A364C"/>
    <w:rsid w:val="000B7E50"/>
    <w:rsid w:val="000C204A"/>
    <w:rsid w:val="000C7BDD"/>
    <w:rsid w:val="000D2E25"/>
    <w:rsid w:val="000E140E"/>
    <w:rsid w:val="000E77EE"/>
    <w:rsid w:val="000F2968"/>
    <w:rsid w:val="000F46D1"/>
    <w:rsid w:val="00113D8B"/>
    <w:rsid w:val="00137562"/>
    <w:rsid w:val="00157395"/>
    <w:rsid w:val="00160DF5"/>
    <w:rsid w:val="0016314A"/>
    <w:rsid w:val="00171A23"/>
    <w:rsid w:val="00184715"/>
    <w:rsid w:val="001B078F"/>
    <w:rsid w:val="001C280F"/>
    <w:rsid w:val="001D798D"/>
    <w:rsid w:val="001F3FCD"/>
    <w:rsid w:val="002002A3"/>
    <w:rsid w:val="00205B2D"/>
    <w:rsid w:val="002119E0"/>
    <w:rsid w:val="002225D1"/>
    <w:rsid w:val="00233D49"/>
    <w:rsid w:val="002528A2"/>
    <w:rsid w:val="00264592"/>
    <w:rsid w:val="0026768B"/>
    <w:rsid w:val="00293B11"/>
    <w:rsid w:val="002A45BA"/>
    <w:rsid w:val="002A484F"/>
    <w:rsid w:val="002B3F5B"/>
    <w:rsid w:val="002B5500"/>
    <w:rsid w:val="002E2628"/>
    <w:rsid w:val="002E736B"/>
    <w:rsid w:val="002F4AD7"/>
    <w:rsid w:val="0032640D"/>
    <w:rsid w:val="00331183"/>
    <w:rsid w:val="00382FFB"/>
    <w:rsid w:val="00394B69"/>
    <w:rsid w:val="00395658"/>
    <w:rsid w:val="003B29EE"/>
    <w:rsid w:val="003C1B9B"/>
    <w:rsid w:val="003D4B55"/>
    <w:rsid w:val="003E7C0C"/>
    <w:rsid w:val="003F513B"/>
    <w:rsid w:val="003F5164"/>
    <w:rsid w:val="004025D0"/>
    <w:rsid w:val="0041206C"/>
    <w:rsid w:val="004137FC"/>
    <w:rsid w:val="004265C1"/>
    <w:rsid w:val="00452B30"/>
    <w:rsid w:val="0048413D"/>
    <w:rsid w:val="004C0BE6"/>
    <w:rsid w:val="004C330B"/>
    <w:rsid w:val="005066CB"/>
    <w:rsid w:val="00514163"/>
    <w:rsid w:val="00515200"/>
    <w:rsid w:val="00551C2D"/>
    <w:rsid w:val="00553355"/>
    <w:rsid w:val="00553E2B"/>
    <w:rsid w:val="00562354"/>
    <w:rsid w:val="00571F10"/>
    <w:rsid w:val="0058582D"/>
    <w:rsid w:val="0059236A"/>
    <w:rsid w:val="005D376D"/>
    <w:rsid w:val="005E5E7B"/>
    <w:rsid w:val="0060593A"/>
    <w:rsid w:val="006277E2"/>
    <w:rsid w:val="006338A9"/>
    <w:rsid w:val="006345F6"/>
    <w:rsid w:val="0063784E"/>
    <w:rsid w:val="006447AD"/>
    <w:rsid w:val="00654083"/>
    <w:rsid w:val="00686F22"/>
    <w:rsid w:val="006D34D2"/>
    <w:rsid w:val="006D6900"/>
    <w:rsid w:val="006E7C43"/>
    <w:rsid w:val="006F3B70"/>
    <w:rsid w:val="006F418B"/>
    <w:rsid w:val="00707B65"/>
    <w:rsid w:val="00714B46"/>
    <w:rsid w:val="00724BE9"/>
    <w:rsid w:val="00726970"/>
    <w:rsid w:val="007348BC"/>
    <w:rsid w:val="00746CFB"/>
    <w:rsid w:val="00754956"/>
    <w:rsid w:val="007A3486"/>
    <w:rsid w:val="007B436C"/>
    <w:rsid w:val="007D3822"/>
    <w:rsid w:val="007F7424"/>
    <w:rsid w:val="0081702A"/>
    <w:rsid w:val="0082302F"/>
    <w:rsid w:val="008476F0"/>
    <w:rsid w:val="00870DB0"/>
    <w:rsid w:val="00886B18"/>
    <w:rsid w:val="009047AC"/>
    <w:rsid w:val="00905973"/>
    <w:rsid w:val="009110B9"/>
    <w:rsid w:val="00911E5F"/>
    <w:rsid w:val="00923175"/>
    <w:rsid w:val="0093112B"/>
    <w:rsid w:val="009327A7"/>
    <w:rsid w:val="00943D10"/>
    <w:rsid w:val="00952082"/>
    <w:rsid w:val="00996512"/>
    <w:rsid w:val="009B229B"/>
    <w:rsid w:val="009B22F5"/>
    <w:rsid w:val="009D4C33"/>
    <w:rsid w:val="009F3590"/>
    <w:rsid w:val="00A33C52"/>
    <w:rsid w:val="00A42ACF"/>
    <w:rsid w:val="00A459D7"/>
    <w:rsid w:val="00A51955"/>
    <w:rsid w:val="00A5499A"/>
    <w:rsid w:val="00A575F9"/>
    <w:rsid w:val="00A653EA"/>
    <w:rsid w:val="00A72679"/>
    <w:rsid w:val="00A8232A"/>
    <w:rsid w:val="00A82CC0"/>
    <w:rsid w:val="00A8531D"/>
    <w:rsid w:val="00AF794D"/>
    <w:rsid w:val="00B01CC2"/>
    <w:rsid w:val="00B23696"/>
    <w:rsid w:val="00B2404E"/>
    <w:rsid w:val="00B438B3"/>
    <w:rsid w:val="00B51F10"/>
    <w:rsid w:val="00BB1618"/>
    <w:rsid w:val="00BD1F10"/>
    <w:rsid w:val="00BF1CBF"/>
    <w:rsid w:val="00C37995"/>
    <w:rsid w:val="00C4617E"/>
    <w:rsid w:val="00C56F86"/>
    <w:rsid w:val="00C7183C"/>
    <w:rsid w:val="00C77989"/>
    <w:rsid w:val="00C86AF7"/>
    <w:rsid w:val="00C96FB3"/>
    <w:rsid w:val="00CA07D0"/>
    <w:rsid w:val="00CA367B"/>
    <w:rsid w:val="00CA4653"/>
    <w:rsid w:val="00CB22EA"/>
    <w:rsid w:val="00CB7D5F"/>
    <w:rsid w:val="00D20329"/>
    <w:rsid w:val="00D21216"/>
    <w:rsid w:val="00D32CCF"/>
    <w:rsid w:val="00D5030C"/>
    <w:rsid w:val="00D54DE2"/>
    <w:rsid w:val="00D569D0"/>
    <w:rsid w:val="00D70319"/>
    <w:rsid w:val="00D81143"/>
    <w:rsid w:val="00D83B1E"/>
    <w:rsid w:val="00DA63A8"/>
    <w:rsid w:val="00DB012F"/>
    <w:rsid w:val="00DD6CAC"/>
    <w:rsid w:val="00DD77ED"/>
    <w:rsid w:val="00DF50F2"/>
    <w:rsid w:val="00E0236D"/>
    <w:rsid w:val="00E17B07"/>
    <w:rsid w:val="00E17B65"/>
    <w:rsid w:val="00E2187D"/>
    <w:rsid w:val="00E23D69"/>
    <w:rsid w:val="00E34B38"/>
    <w:rsid w:val="00E413A5"/>
    <w:rsid w:val="00E46DD8"/>
    <w:rsid w:val="00E54E26"/>
    <w:rsid w:val="00E85246"/>
    <w:rsid w:val="00EB7224"/>
    <w:rsid w:val="00EB7B9A"/>
    <w:rsid w:val="00EC4F6D"/>
    <w:rsid w:val="00EC62C9"/>
    <w:rsid w:val="00EC632A"/>
    <w:rsid w:val="00EE1F8D"/>
    <w:rsid w:val="00EF0147"/>
    <w:rsid w:val="00F0105D"/>
    <w:rsid w:val="00F076AF"/>
    <w:rsid w:val="00F10C0F"/>
    <w:rsid w:val="00F17BE5"/>
    <w:rsid w:val="00F52833"/>
    <w:rsid w:val="00F54117"/>
    <w:rsid w:val="00F61820"/>
    <w:rsid w:val="00F82327"/>
    <w:rsid w:val="00FB319C"/>
    <w:rsid w:val="00FF6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31D"/>
  </w:style>
  <w:style w:type="paragraph" w:styleId="1">
    <w:name w:val="heading 1"/>
    <w:basedOn w:val="a"/>
    <w:next w:val="a"/>
    <w:link w:val="10"/>
    <w:uiPriority w:val="9"/>
    <w:qFormat/>
    <w:rsid w:val="00A853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853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5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85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5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5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5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5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5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1B9B"/>
  </w:style>
  <w:style w:type="paragraph" w:styleId="a5">
    <w:name w:val="footer"/>
    <w:basedOn w:val="a"/>
    <w:link w:val="a6"/>
    <w:uiPriority w:val="99"/>
    <w:unhideWhenUsed/>
    <w:rsid w:val="003C1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1B9B"/>
  </w:style>
  <w:style w:type="paragraph" w:styleId="a7">
    <w:name w:val="List Paragraph"/>
    <w:basedOn w:val="a"/>
    <w:uiPriority w:val="34"/>
    <w:qFormat/>
    <w:rsid w:val="00A8531D"/>
    <w:pPr>
      <w:ind w:left="720"/>
      <w:contextualSpacing/>
    </w:pPr>
  </w:style>
  <w:style w:type="paragraph" w:styleId="a8">
    <w:name w:val="Body Text Indent"/>
    <w:basedOn w:val="a"/>
    <w:link w:val="a9"/>
    <w:semiHidden/>
    <w:rsid w:val="00D32CCF"/>
    <w:pPr>
      <w:suppressAutoHyphens/>
      <w:spacing w:after="0" w:line="360" w:lineRule="auto"/>
      <w:ind w:firstLine="360"/>
    </w:pPr>
    <w:rPr>
      <w:rFonts w:ascii="Arial" w:eastAsia="Times New Roman" w:hAnsi="Arial" w:cs="Arial"/>
      <w:kern w:val="1"/>
      <w:sz w:val="26"/>
      <w:szCs w:val="24"/>
      <w:lang w:eastAsia="ar-SA"/>
    </w:rPr>
  </w:style>
  <w:style w:type="character" w:customStyle="1" w:styleId="a9">
    <w:name w:val="Основной текст с отступом Знак"/>
    <w:basedOn w:val="a0"/>
    <w:link w:val="a8"/>
    <w:semiHidden/>
    <w:rsid w:val="00D32CCF"/>
    <w:rPr>
      <w:rFonts w:ascii="Arial" w:eastAsia="Times New Roman" w:hAnsi="Arial" w:cs="Arial"/>
      <w:kern w:val="1"/>
      <w:sz w:val="26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040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02A7"/>
    <w:rPr>
      <w:rFonts w:ascii="Tahoma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A8531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853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853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8531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Title"/>
    <w:basedOn w:val="a"/>
    <w:next w:val="a"/>
    <w:link w:val="af"/>
    <w:uiPriority w:val="10"/>
    <w:qFormat/>
    <w:rsid w:val="00A853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A853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1">
    <w:name w:val="Quote"/>
    <w:basedOn w:val="a"/>
    <w:next w:val="a"/>
    <w:link w:val="22"/>
    <w:uiPriority w:val="29"/>
    <w:qFormat/>
    <w:rsid w:val="00A8531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8531D"/>
    <w:rPr>
      <w:i/>
      <w:iCs/>
      <w:color w:val="000000" w:themeColor="text1"/>
    </w:rPr>
  </w:style>
  <w:style w:type="paragraph" w:styleId="af0">
    <w:name w:val="Subtitle"/>
    <w:basedOn w:val="a"/>
    <w:next w:val="a"/>
    <w:link w:val="af1"/>
    <w:uiPriority w:val="11"/>
    <w:qFormat/>
    <w:rsid w:val="00A8531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A8531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ubtle Emphasis"/>
    <w:basedOn w:val="a0"/>
    <w:uiPriority w:val="19"/>
    <w:qFormat/>
    <w:rsid w:val="00A8531D"/>
    <w:rPr>
      <w:i/>
      <w:iCs/>
      <w:color w:val="808080" w:themeColor="text1" w:themeTint="7F"/>
    </w:rPr>
  </w:style>
  <w:style w:type="character" w:styleId="af3">
    <w:name w:val="Emphasis"/>
    <w:basedOn w:val="a0"/>
    <w:uiPriority w:val="20"/>
    <w:qFormat/>
    <w:rsid w:val="00A8531D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A85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A85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A85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A85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A8531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85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4">
    <w:name w:val="Strong"/>
    <w:basedOn w:val="a0"/>
    <w:uiPriority w:val="22"/>
    <w:qFormat/>
    <w:rsid w:val="00A8531D"/>
    <w:rPr>
      <w:b/>
      <w:bCs/>
    </w:rPr>
  </w:style>
  <w:style w:type="paragraph" w:styleId="af5">
    <w:name w:val="Intense Quote"/>
    <w:basedOn w:val="a"/>
    <w:next w:val="a"/>
    <w:link w:val="af6"/>
    <w:uiPriority w:val="30"/>
    <w:qFormat/>
    <w:rsid w:val="00A8531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Выделенная цитата Знак"/>
    <w:basedOn w:val="a0"/>
    <w:link w:val="af5"/>
    <w:uiPriority w:val="30"/>
    <w:rsid w:val="00A8531D"/>
    <w:rPr>
      <w:b/>
      <w:bCs/>
      <w:i/>
      <w:iCs/>
      <w:color w:val="4F81BD" w:themeColor="accent1"/>
    </w:rPr>
  </w:style>
  <w:style w:type="character" w:styleId="af7">
    <w:name w:val="Intense Emphasis"/>
    <w:basedOn w:val="a0"/>
    <w:uiPriority w:val="21"/>
    <w:qFormat/>
    <w:rsid w:val="00A8531D"/>
    <w:rPr>
      <w:b/>
      <w:bCs/>
      <w:i/>
      <w:iCs/>
      <w:color w:val="4F81BD" w:themeColor="accent1"/>
    </w:rPr>
  </w:style>
  <w:style w:type="character" w:styleId="af8">
    <w:name w:val="Subtle Reference"/>
    <w:basedOn w:val="a0"/>
    <w:uiPriority w:val="31"/>
    <w:qFormat/>
    <w:rsid w:val="00A8531D"/>
    <w:rPr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A8531D"/>
    <w:rPr>
      <w:b/>
      <w:bCs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A8531D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A8531D"/>
    <w:pPr>
      <w:outlineLvl w:val="9"/>
    </w:pPr>
  </w:style>
  <w:style w:type="paragraph" w:styleId="afc">
    <w:name w:val="caption"/>
    <w:basedOn w:val="a"/>
    <w:next w:val="a"/>
    <w:uiPriority w:val="35"/>
    <w:semiHidden/>
    <w:unhideWhenUsed/>
    <w:qFormat/>
    <w:rsid w:val="00A8531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Без интервала Знак"/>
    <w:basedOn w:val="a0"/>
    <w:link w:val="ac"/>
    <w:uiPriority w:val="1"/>
    <w:rsid w:val="00A85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64141-8974-4427-9D8E-1D091C2A8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2940</TotalTime>
  <Pages>1</Pages>
  <Words>2734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</dc:creator>
  <cp:keywords/>
  <dc:description/>
  <cp:lastModifiedBy>TN</cp:lastModifiedBy>
  <cp:revision>70</cp:revision>
  <cp:lastPrinted>2015-09-30T12:06:00Z</cp:lastPrinted>
  <dcterms:created xsi:type="dcterms:W3CDTF">2012-11-09T11:13:00Z</dcterms:created>
  <dcterms:modified xsi:type="dcterms:W3CDTF">2015-09-30T12:07:00Z</dcterms:modified>
</cp:coreProperties>
</file>